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B758F" w14:textId="28FF3C4B" w:rsidR="00E846C9" w:rsidRPr="00A80D3B" w:rsidRDefault="00E846C9" w:rsidP="00E846C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F6081B">
        <w:rPr>
          <w:rFonts w:ascii="Arial" w:hAnsi="Arial" w:cs="Arial"/>
          <w:b/>
          <w:bCs/>
          <w:sz w:val="28"/>
        </w:rPr>
        <w:t>6642</w:t>
      </w:r>
    </w:p>
    <w:p w14:paraId="1AB9BFCD" w14:textId="77777777" w:rsidR="00E846C9" w:rsidRPr="009513AC" w:rsidRDefault="00E846C9" w:rsidP="00E846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3CA1D0E"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D97E8B">
        <w:rPr>
          <w:rFonts w:ascii="Arial" w:hAnsi="Arial" w:cs="Arial"/>
          <w:b/>
          <w:bCs/>
          <w:color w:val="000000"/>
          <w:sz w:val="24"/>
        </w:rPr>
        <w:t>subband non-overlapping full duplex</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D65236E"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B321E3">
        <w:rPr>
          <w:rFonts w:ascii="Arial" w:hAnsi="Arial" w:cs="Arial"/>
          <w:b/>
          <w:bCs/>
          <w:sz w:val="24"/>
        </w:rPr>
        <w:t>3</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B645F36" w14:textId="6D875C72" w:rsidR="00E846C9" w:rsidRDefault="00E846C9" w:rsidP="00081BC5">
      <w:pPr>
        <w:spacing w:beforeLines="50" w:before="120"/>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RAN1#109 e-meeting, subband non-overlapping full duplex was discussed and the following agreements were achieved:</w:t>
      </w:r>
    </w:p>
    <w:tbl>
      <w:tblPr>
        <w:tblStyle w:val="af1"/>
        <w:tblW w:w="9631" w:type="dxa"/>
        <w:tblLook w:val="04A0" w:firstRow="1" w:lastRow="0" w:firstColumn="1" w:lastColumn="0" w:noHBand="0" w:noVBand="1"/>
      </w:tblPr>
      <w:tblGrid>
        <w:gridCol w:w="9631"/>
      </w:tblGrid>
      <w:tr w:rsidR="00F6081B" w14:paraId="72BE6CD5" w14:textId="77777777" w:rsidTr="00F6081B">
        <w:tc>
          <w:tcPr>
            <w:tcW w:w="9631" w:type="dxa"/>
          </w:tcPr>
          <w:p w14:paraId="29828F92" w14:textId="77777777" w:rsidR="00F6081B" w:rsidRPr="00734B44" w:rsidRDefault="00F6081B" w:rsidP="00E846C9">
            <w:pPr>
              <w:rPr>
                <w:b/>
                <w:highlight w:val="green"/>
                <w:lang w:eastAsia="ko-KR"/>
              </w:rPr>
            </w:pPr>
            <w:r w:rsidRPr="00734B44">
              <w:rPr>
                <w:b/>
                <w:highlight w:val="green"/>
                <w:lang w:eastAsia="ko-KR"/>
              </w:rPr>
              <w:t>Agreement</w:t>
            </w:r>
          </w:p>
          <w:p w14:paraId="10CA93A8" w14:textId="77777777" w:rsidR="00F6081B" w:rsidRDefault="00F6081B" w:rsidP="00E846C9">
            <w:pPr>
              <w:ind w:left="0" w:firstLine="0"/>
              <w:rPr>
                <w:lang w:eastAsia="ko-KR"/>
              </w:rPr>
            </w:pPr>
            <w:r>
              <w:rPr>
                <w:lang w:eastAsia="ko-KR"/>
              </w:rPr>
              <w:t>Study whether/how to inform the UE of the time and/or frequency location of subbands that gNB would use for SBFD operation.</w:t>
            </w:r>
          </w:p>
          <w:p w14:paraId="7C483DE6" w14:textId="77777777" w:rsidR="00F6081B" w:rsidRDefault="00F6081B" w:rsidP="00E846C9">
            <w:pPr>
              <w:rPr>
                <w:b/>
                <w:highlight w:val="green"/>
                <w:lang w:eastAsia="ko-KR"/>
              </w:rPr>
            </w:pPr>
          </w:p>
          <w:p w14:paraId="02F069CE" w14:textId="0773B089" w:rsidR="00F6081B" w:rsidRPr="00734B44" w:rsidRDefault="00F6081B" w:rsidP="00E846C9">
            <w:pPr>
              <w:rPr>
                <w:b/>
                <w:highlight w:val="green"/>
                <w:lang w:eastAsia="ko-KR"/>
              </w:rPr>
            </w:pPr>
            <w:r w:rsidRPr="00734B44">
              <w:rPr>
                <w:b/>
                <w:highlight w:val="green"/>
                <w:lang w:eastAsia="ko-KR"/>
              </w:rPr>
              <w:t>Agreement</w:t>
            </w:r>
          </w:p>
          <w:p w14:paraId="5C17C206" w14:textId="77777777" w:rsidR="00F6081B" w:rsidRDefault="00F6081B" w:rsidP="00E846C9">
            <w:pPr>
              <w:ind w:left="0" w:firstLine="0"/>
              <w:rPr>
                <w:lang w:eastAsia="ko-KR"/>
              </w:rPr>
            </w:pPr>
            <w:r>
              <w:rPr>
                <w:lang w:eastAsia="ko-KR"/>
              </w:rPr>
              <w:t>Study the impact/potential enhancements of resource allocation in symbols with subbands that gNB would use for SBFD operation.</w:t>
            </w:r>
          </w:p>
          <w:p w14:paraId="73EA0330" w14:textId="77777777" w:rsidR="00F6081B" w:rsidRDefault="00F6081B" w:rsidP="00E846C9">
            <w:pPr>
              <w:rPr>
                <w:color w:val="ED7D31"/>
                <w:lang w:eastAsia="ko-KR"/>
              </w:rPr>
            </w:pPr>
          </w:p>
          <w:p w14:paraId="14CEC80F" w14:textId="7A7BA15A" w:rsidR="00F6081B" w:rsidRPr="00734B44" w:rsidRDefault="00F6081B" w:rsidP="00E846C9">
            <w:pPr>
              <w:rPr>
                <w:b/>
                <w:highlight w:val="green"/>
                <w:lang w:eastAsia="ko-KR"/>
              </w:rPr>
            </w:pPr>
            <w:r w:rsidRPr="00734B44">
              <w:rPr>
                <w:b/>
                <w:highlight w:val="green"/>
                <w:lang w:eastAsia="ko-KR"/>
              </w:rPr>
              <w:t>Agreement</w:t>
            </w:r>
          </w:p>
          <w:p w14:paraId="5BDD9574" w14:textId="77777777" w:rsidR="00F6081B" w:rsidRDefault="00F6081B" w:rsidP="00E846C9">
            <w:pPr>
              <w:rPr>
                <w:rFonts w:eastAsia="Malgun Gothic"/>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p>
          <w:p w14:paraId="5EBB7135" w14:textId="73892E43" w:rsidR="00F6081B" w:rsidRPr="00520676" w:rsidRDefault="00F6081B" w:rsidP="00E846C9">
            <w:pPr>
              <w:rPr>
                <w:rFonts w:eastAsia="等线"/>
                <w:color w:val="ED7D31"/>
                <w:lang w:eastAsia="zh-CN"/>
              </w:rPr>
            </w:pPr>
          </w:p>
          <w:p w14:paraId="57F2F7F0" w14:textId="77777777" w:rsidR="00F6081B" w:rsidRPr="00CC0EE7" w:rsidRDefault="00F6081B" w:rsidP="00E846C9">
            <w:pPr>
              <w:rPr>
                <w:rFonts w:eastAsia="Malgun Gothic"/>
                <w:b/>
                <w:color w:val="000000"/>
                <w:lang w:eastAsia="zh-CN"/>
              </w:rPr>
            </w:pPr>
            <w:r w:rsidRPr="00CC0EE7">
              <w:rPr>
                <w:rFonts w:eastAsia="Malgun Gothic"/>
                <w:b/>
                <w:color w:val="000000"/>
                <w:lang w:eastAsia="zh-CN"/>
              </w:rPr>
              <w:t>Conclusion</w:t>
            </w:r>
          </w:p>
          <w:p w14:paraId="1F1E8B6E" w14:textId="77777777" w:rsidR="00F6081B" w:rsidRPr="00F55A84" w:rsidRDefault="00F6081B" w:rsidP="00E846C9">
            <w:pPr>
              <w:ind w:left="0" w:firstLine="0"/>
              <w:rPr>
                <w:rFonts w:eastAsia="Malgun Gothic"/>
                <w:lang w:eastAsia="zh-CN"/>
              </w:rPr>
            </w:pPr>
            <w:r w:rsidRPr="00F55A84">
              <w:rPr>
                <w:rFonts w:eastAsia="Malgun Gothic" w:hint="eastAsia"/>
                <w:lang w:eastAsia="zh-CN"/>
              </w:rPr>
              <w:t>For discussion purpose</w:t>
            </w:r>
            <w:r w:rsidRPr="00F55A84">
              <w:rPr>
                <w:rFonts w:eastAsia="Malgun Gothic"/>
                <w:lang w:eastAsia="zh-CN"/>
              </w:rPr>
              <w:t xml:space="preserve"> only</w:t>
            </w:r>
            <w:r w:rsidRPr="00F55A84">
              <w:rPr>
                <w:rFonts w:eastAsia="Malgun Gothic" w:hint="eastAsia"/>
                <w:lang w:eastAsia="zh-CN"/>
              </w:rPr>
              <w:t>, SBFD symbol</w:t>
            </w:r>
            <w:r w:rsidRPr="00F55A84">
              <w:rPr>
                <w:rFonts w:eastAsia="Malgun Gothic" w:hint="eastAsia"/>
                <w:strike/>
                <w:lang w:eastAsia="zh-CN"/>
              </w:rPr>
              <w:t>s</w:t>
            </w:r>
            <w:r w:rsidRPr="00F55A84">
              <w:rPr>
                <w:rFonts w:eastAsia="Malgun Gothic" w:hint="eastAsia"/>
                <w:lang w:eastAsia="zh-CN"/>
              </w:rPr>
              <w:t xml:space="preserve"> is defined as symbol</w:t>
            </w:r>
            <w:r w:rsidRPr="00F55A84">
              <w:rPr>
                <w:rFonts w:eastAsia="Malgun Gothic" w:hint="eastAsia"/>
                <w:strike/>
                <w:lang w:eastAsia="zh-CN"/>
              </w:rPr>
              <w:t>s</w:t>
            </w:r>
            <w:r w:rsidRPr="00F55A84">
              <w:rPr>
                <w:rFonts w:eastAsia="Malgun Gothic" w:hint="eastAsia"/>
                <w:lang w:eastAsia="zh-CN"/>
              </w:rPr>
              <w:t xml:space="preserve"> with subbands that gNB would use for SBFD operation</w:t>
            </w:r>
            <w:r w:rsidRPr="00F55A84">
              <w:rPr>
                <w:rFonts w:eastAsia="Malgun Gothic"/>
                <w:lang w:eastAsia="zh-CN"/>
              </w:rPr>
              <w:t xml:space="preserve">. </w:t>
            </w:r>
          </w:p>
          <w:p w14:paraId="71D7BB3F" w14:textId="70C0BAD8" w:rsidR="00F6081B" w:rsidRPr="00520676" w:rsidRDefault="00F6081B" w:rsidP="00E846C9">
            <w:pPr>
              <w:rPr>
                <w:rFonts w:eastAsia="等线"/>
                <w:color w:val="ED7D31"/>
                <w:lang w:val="en-US" w:eastAsia="zh-CN"/>
              </w:rPr>
            </w:pPr>
          </w:p>
          <w:p w14:paraId="7C375A3E" w14:textId="77777777" w:rsidR="00F6081B" w:rsidRPr="00D43DFF" w:rsidRDefault="00F6081B" w:rsidP="00E846C9">
            <w:pPr>
              <w:rPr>
                <w:rFonts w:eastAsia="Malgun Gothic"/>
                <w:b/>
                <w:color w:val="000000"/>
                <w:lang w:eastAsia="zh-CN"/>
              </w:rPr>
            </w:pPr>
            <w:r w:rsidRPr="00D43DFF">
              <w:rPr>
                <w:rFonts w:eastAsia="Malgun Gothic"/>
                <w:b/>
                <w:color w:val="000000"/>
                <w:lang w:eastAsia="zh-CN"/>
              </w:rPr>
              <w:t>Conclusion</w:t>
            </w:r>
          </w:p>
          <w:p w14:paraId="728DEE30" w14:textId="77777777" w:rsidR="00F6081B" w:rsidRDefault="00F6081B" w:rsidP="00E846C9">
            <w:pPr>
              <w:ind w:left="0" w:firstLine="0"/>
              <w:jc w:val="both"/>
              <w:rPr>
                <w:rFonts w:eastAsia="微软雅黑"/>
                <w:color w:val="000000"/>
                <w:lang w:eastAsia="zh-CN"/>
              </w:rPr>
            </w:pPr>
            <w:r w:rsidRPr="00AA6904">
              <w:rPr>
                <w:rFonts w:eastAsia="Malgun Gothic" w:hint="eastAsia"/>
                <w:lang w:eastAsia="zh-CN"/>
              </w:rPr>
              <w:t>For discussion purpose,</w:t>
            </w:r>
            <w:r>
              <w:rPr>
                <w:rFonts w:eastAsia="Malgun Gothic"/>
                <w:lang w:eastAsia="zh-CN"/>
              </w:rPr>
              <w:t xml:space="preserve"> for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w:t>
            </w:r>
            <w:r w:rsidRPr="00AA6904">
              <w:rPr>
                <w:rFonts w:eastAsia="Malgun Gothic" w:hint="eastAsia"/>
                <w:lang w:eastAsia="zh-CN"/>
              </w:rPr>
              <w:t xml:space="preserve"> </w:t>
            </w:r>
            <w:r>
              <w:rPr>
                <w:rFonts w:eastAsia="Malgun Gothic"/>
              </w:rPr>
              <w:t>a</w:t>
            </w:r>
            <w:r w:rsidRPr="00D93EDE">
              <w:rPr>
                <w:rFonts w:eastAsia="Malgun Gothic"/>
              </w:rPr>
              <w:t xml:space="preserve"> </w:t>
            </w:r>
            <w:r>
              <w:rPr>
                <w:rFonts w:eastAsia="Malgun Gothic"/>
              </w:rPr>
              <w:t xml:space="preserve">SBFD </w:t>
            </w:r>
            <w:r w:rsidRPr="00D93EDE">
              <w:rPr>
                <w:rFonts w:eastAsia="Malgun Gothic"/>
              </w:rPr>
              <w:t xml:space="preserve">subband consists of </w:t>
            </w:r>
            <w:r>
              <w:rPr>
                <w:rFonts w:eastAsia="Malgun Gothic"/>
              </w:rPr>
              <w:t xml:space="preserve">1 RB or </w:t>
            </w:r>
            <w:r w:rsidRPr="00D93EDE">
              <w:rPr>
                <w:rFonts w:eastAsia="Malgun Gothic"/>
              </w:rPr>
              <w:t>a set of consecutive RBs for the same transmission direction.</w:t>
            </w:r>
          </w:p>
          <w:p w14:paraId="49F79668" w14:textId="023F9460" w:rsidR="00F6081B" w:rsidRPr="006C4B91" w:rsidRDefault="00F6081B" w:rsidP="00E846C9">
            <w:pPr>
              <w:rPr>
                <w:rFonts w:eastAsia="等线"/>
                <w:color w:val="ED7D31"/>
                <w:lang w:val="en-US" w:eastAsia="zh-CN"/>
              </w:rPr>
            </w:pPr>
          </w:p>
          <w:p w14:paraId="3A51EE12" w14:textId="77777777" w:rsidR="00F6081B" w:rsidRPr="00734B44" w:rsidRDefault="00F6081B" w:rsidP="00E846C9">
            <w:pPr>
              <w:rPr>
                <w:b/>
                <w:highlight w:val="green"/>
                <w:lang w:eastAsia="ko-KR"/>
              </w:rPr>
            </w:pPr>
            <w:r w:rsidRPr="00734B44">
              <w:rPr>
                <w:b/>
                <w:highlight w:val="green"/>
                <w:lang w:eastAsia="ko-KR"/>
              </w:rPr>
              <w:t>Agreement</w:t>
            </w:r>
          </w:p>
          <w:p w14:paraId="7426FDA8" w14:textId="77777777" w:rsidR="00F6081B" w:rsidRPr="008E1D15" w:rsidRDefault="00F6081B" w:rsidP="00E846C9">
            <w:pPr>
              <w:rPr>
                <w:rFonts w:eastAsia="Malgun Gothic"/>
                <w:lang w:eastAsia="zh-CN"/>
              </w:rPr>
            </w:pPr>
            <w:r w:rsidRPr="008E1D15">
              <w:rPr>
                <w:rFonts w:eastAsia="Malgun Gothic"/>
                <w:lang w:eastAsia="zh-CN"/>
              </w:rPr>
              <w:t>The time and frequency location of subbands</w:t>
            </w:r>
            <w:r w:rsidRPr="008E1D15">
              <w:rPr>
                <w:rFonts w:eastAsia="Malgun Gothic" w:hint="eastAsia"/>
                <w:lang w:eastAsia="zh-CN"/>
              </w:rPr>
              <w:t xml:space="preserve"> within a TDD carrier</w:t>
            </w:r>
            <w:r w:rsidRPr="008E1D15">
              <w:rPr>
                <w:rFonts w:eastAsia="Malgun Gothic"/>
                <w:lang w:eastAsia="zh-CN"/>
              </w:rPr>
              <w:t xml:space="preserve"> are not fixed in the specification.</w:t>
            </w:r>
          </w:p>
          <w:p w14:paraId="16DDFD0F" w14:textId="77777777" w:rsidR="00F6081B" w:rsidRPr="00307214" w:rsidRDefault="00F6081B" w:rsidP="00E846C9">
            <w:pPr>
              <w:numPr>
                <w:ilvl w:val="0"/>
                <w:numId w:val="35"/>
              </w:numPr>
            </w:pPr>
            <w:r w:rsidRPr="00307214">
              <w:t xml:space="preserve">Subject to any RAN4 guidance on minimum or maximum subband and guardband size and subband location within TDD carrier. </w:t>
            </w:r>
          </w:p>
          <w:p w14:paraId="3C4EC5EB" w14:textId="66A70F37" w:rsidR="00F6081B" w:rsidRPr="00E846C9" w:rsidRDefault="00F6081B" w:rsidP="00E846C9">
            <w:pPr>
              <w:numPr>
                <w:ilvl w:val="0"/>
                <w:numId w:val="35"/>
              </w:numPr>
            </w:pPr>
            <w:r w:rsidRPr="00307214">
              <w:t>Note that whether the time and/or frequency location of subbands are informed to UE is separately discussed.</w:t>
            </w:r>
          </w:p>
        </w:tc>
      </w:tr>
    </w:tbl>
    <w:p w14:paraId="1484534A" w14:textId="0AA4B299" w:rsidR="009F1585" w:rsidRPr="00081BC5" w:rsidRDefault="00B45F40"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 xml:space="preserve">In this contribution, we provide our analyses and views on </w:t>
      </w:r>
      <w:r w:rsidR="00214E39">
        <w:rPr>
          <w:rFonts w:eastAsia="宋体"/>
          <w:color w:val="000000"/>
          <w:sz w:val="21"/>
          <w:szCs w:val="22"/>
          <w:lang w:eastAsia="zh-CN"/>
        </w:rPr>
        <w:t>the subband non-overlapping full duplex</w:t>
      </w:r>
      <w:r>
        <w:rPr>
          <w:rFonts w:eastAsia="宋体"/>
          <w:color w:val="000000"/>
          <w:sz w:val="21"/>
          <w:szCs w:val="22"/>
          <w:lang w:eastAsia="zh-CN"/>
        </w:rPr>
        <w:t>.</w:t>
      </w:r>
    </w:p>
    <w:p w14:paraId="337BE958" w14:textId="14D84BF5"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8E6AD13" w14:textId="5929A8BB" w:rsidR="00CC2461" w:rsidRPr="009145A6" w:rsidRDefault="00CC2461" w:rsidP="009145A6">
      <w:pPr>
        <w:pStyle w:val="2"/>
        <w:rPr>
          <w:i w:val="0"/>
        </w:rPr>
      </w:pPr>
      <w:r w:rsidRPr="009145A6">
        <w:rPr>
          <w:rFonts w:hint="eastAsia"/>
          <w:i w:val="0"/>
        </w:rPr>
        <w:t>I</w:t>
      </w:r>
      <w:r w:rsidRPr="009145A6">
        <w:rPr>
          <w:i w:val="0"/>
        </w:rPr>
        <w:t>mpacts on legacy UE from subband non-overlapping full duplex</w:t>
      </w:r>
    </w:p>
    <w:p w14:paraId="20D3D919" w14:textId="00322FDB" w:rsidR="0017083A" w:rsidRDefault="0017083A" w:rsidP="00E95A7A">
      <w:pPr>
        <w:spacing w:beforeLines="50" w:before="120"/>
        <w:ind w:left="0" w:firstLine="0"/>
        <w:rPr>
          <w:rFonts w:eastAsiaTheme="minorEastAsia"/>
          <w:lang w:eastAsia="zh-CN"/>
        </w:rPr>
      </w:pPr>
      <w:r w:rsidRPr="0017083A">
        <w:rPr>
          <w:rFonts w:eastAsiaTheme="minorEastAsia" w:hint="eastAsia"/>
          <w:lang w:eastAsia="zh-CN"/>
        </w:rPr>
        <w:t>D</w:t>
      </w:r>
      <w:r w:rsidRPr="0017083A">
        <w:rPr>
          <w:rFonts w:eastAsiaTheme="minorEastAsia"/>
          <w:lang w:eastAsia="zh-CN"/>
        </w:rPr>
        <w:t>uplex</w:t>
      </w:r>
      <w:r>
        <w:rPr>
          <w:rFonts w:eastAsiaTheme="minorEastAsia"/>
          <w:lang w:eastAsia="zh-CN"/>
        </w:rPr>
        <w:t xml:space="preserve"> operation allows simultaneous transmission and reception at gNB side. At UE side, it can either transmit or receive signal on an OFDM symbol. </w:t>
      </w:r>
      <w:r w:rsidR="00C558F4">
        <w:rPr>
          <w:rFonts w:eastAsiaTheme="minorEastAsia"/>
          <w:lang w:eastAsia="zh-CN"/>
        </w:rPr>
        <w:t xml:space="preserve"> For </w:t>
      </w:r>
      <w:r w:rsidR="00E317E4">
        <w:rPr>
          <w:rFonts w:eastAsiaTheme="minorEastAsia"/>
          <w:lang w:eastAsia="zh-CN"/>
        </w:rPr>
        <w:t xml:space="preserve">a </w:t>
      </w:r>
      <w:r w:rsidR="00C558F4">
        <w:rPr>
          <w:rFonts w:eastAsiaTheme="minorEastAsia"/>
          <w:lang w:eastAsia="zh-CN"/>
        </w:rPr>
        <w:t xml:space="preserve">Rel-18 duplex UE, gNB can either configure a UL subband explicitly or schedule uplink </w:t>
      </w:r>
      <w:r w:rsidR="0013383B">
        <w:rPr>
          <w:rFonts w:eastAsiaTheme="minorEastAsia"/>
          <w:lang w:eastAsia="zh-CN"/>
        </w:rPr>
        <w:t xml:space="preserve">transmission </w:t>
      </w:r>
      <w:r w:rsidR="00C558F4">
        <w:rPr>
          <w:rFonts w:eastAsiaTheme="minorEastAsia"/>
          <w:lang w:eastAsia="zh-CN"/>
        </w:rPr>
        <w:t>in a DL slot without UL subband configuration.</w:t>
      </w:r>
      <w:r w:rsidR="00C158D0">
        <w:rPr>
          <w:rFonts w:eastAsiaTheme="minorEastAsia"/>
          <w:lang w:eastAsia="zh-CN"/>
        </w:rPr>
        <w:t xml:space="preserve"> Consequently, there would be two kinds of resources in a DL slot, i.e. UL resources and DL resources. </w:t>
      </w:r>
      <w:r w:rsidR="006E0D2E">
        <w:rPr>
          <w:rFonts w:eastAsiaTheme="minorEastAsia"/>
          <w:lang w:eastAsia="zh-CN"/>
        </w:rPr>
        <w:t xml:space="preserve"> One example is shown in Figure </w:t>
      </w:r>
      <w:r w:rsidR="005A4723">
        <w:rPr>
          <w:rFonts w:eastAsiaTheme="minorEastAsia"/>
          <w:lang w:eastAsia="zh-CN"/>
        </w:rPr>
        <w:t>1</w:t>
      </w:r>
      <w:r w:rsidR="006E0D2E">
        <w:rPr>
          <w:rFonts w:eastAsiaTheme="minorEastAsia"/>
          <w:lang w:eastAsia="zh-CN"/>
        </w:rPr>
        <w:t>. For duplex UE, it only expects uplink scheduling in slot#1, slot#2 and slot#3 on the UL subband. While for legacy UE, there is no way to obtain information related to UL subband.</w:t>
      </w:r>
      <w:r w:rsidR="00C557BA">
        <w:rPr>
          <w:rFonts w:eastAsiaTheme="minorEastAsia"/>
          <w:lang w:eastAsia="zh-CN"/>
        </w:rPr>
        <w:t xml:space="preserve"> </w:t>
      </w:r>
      <w:r w:rsidR="00FB69AA">
        <w:rPr>
          <w:rFonts w:eastAsiaTheme="minorEastAsia"/>
          <w:lang w:eastAsia="zh-CN"/>
        </w:rPr>
        <w:t xml:space="preserve">Hence </w:t>
      </w:r>
      <w:r w:rsidR="00C557BA">
        <w:rPr>
          <w:rFonts w:eastAsiaTheme="minorEastAsia"/>
          <w:lang w:eastAsia="zh-CN"/>
        </w:rPr>
        <w:t>UL subband should be</w:t>
      </w:r>
      <w:r w:rsidR="00FB69AA">
        <w:rPr>
          <w:rFonts w:eastAsiaTheme="minorEastAsia"/>
          <w:lang w:eastAsia="zh-CN"/>
        </w:rPr>
        <w:t xml:space="preserve"> totally</w:t>
      </w:r>
      <w:r w:rsidR="00C557BA">
        <w:rPr>
          <w:rFonts w:eastAsiaTheme="minorEastAsia"/>
          <w:lang w:eastAsia="zh-CN"/>
        </w:rPr>
        <w:t xml:space="preserve"> transparent for legacy UE.</w:t>
      </w:r>
      <w:r w:rsidR="00736B9B">
        <w:rPr>
          <w:rFonts w:eastAsiaTheme="minorEastAsia"/>
          <w:lang w:eastAsia="zh-CN"/>
        </w:rPr>
        <w:t xml:space="preserve"> Accordingly, the </w:t>
      </w:r>
      <w:r w:rsidR="00155333">
        <w:rPr>
          <w:rFonts w:eastAsiaTheme="minorEastAsia"/>
          <w:lang w:eastAsia="zh-CN"/>
        </w:rPr>
        <w:t xml:space="preserve">following </w:t>
      </w:r>
      <w:r w:rsidR="00736B9B">
        <w:rPr>
          <w:rFonts w:eastAsiaTheme="minorEastAsia"/>
          <w:lang w:eastAsia="zh-CN"/>
        </w:rPr>
        <w:t>behaviour in Rel-15/16/17 should be maintained for legacy UE.</w:t>
      </w:r>
    </w:p>
    <w:p w14:paraId="7E2A0ED6" w14:textId="5A4DCB1F"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hint="eastAsia"/>
          <w:lang w:eastAsia="zh-CN"/>
        </w:rPr>
        <w:t>U</w:t>
      </w:r>
      <w:r>
        <w:rPr>
          <w:rFonts w:eastAsiaTheme="minorEastAsia"/>
          <w:lang w:eastAsia="zh-CN"/>
        </w:rPr>
        <w:t>E doesn’t expect</w:t>
      </w:r>
      <w:r w:rsidR="00490883">
        <w:rPr>
          <w:rFonts w:eastAsiaTheme="minorEastAsia"/>
          <w:lang w:eastAsia="zh-CN"/>
        </w:rPr>
        <w:t xml:space="preserve"> </w:t>
      </w:r>
      <w:r w:rsidR="00490883">
        <w:rPr>
          <w:rFonts w:eastAsiaTheme="minorEastAsia" w:hint="eastAsia"/>
          <w:lang w:eastAsia="zh-CN"/>
        </w:rPr>
        <w:t>to</w:t>
      </w:r>
      <w:r>
        <w:rPr>
          <w:rFonts w:eastAsiaTheme="minorEastAsia"/>
          <w:lang w:eastAsia="zh-CN"/>
        </w:rPr>
        <w:t xml:space="preserve"> transmit on DL symbols</w:t>
      </w:r>
      <w:r w:rsidR="000E7F27">
        <w:rPr>
          <w:rFonts w:eastAsiaTheme="minorEastAsia"/>
          <w:lang w:eastAsia="zh-CN"/>
        </w:rPr>
        <w:t>. In the other words, gNB should not schedule a legacy UE to transmit</w:t>
      </w:r>
      <w:r w:rsidR="00FE59D9">
        <w:rPr>
          <w:rFonts w:eastAsiaTheme="minorEastAsia"/>
          <w:lang w:eastAsia="zh-CN"/>
        </w:rPr>
        <w:t xml:space="preserve"> uplink</w:t>
      </w:r>
      <w:r w:rsidR="000E7F27">
        <w:rPr>
          <w:rFonts w:eastAsiaTheme="minorEastAsia"/>
          <w:lang w:eastAsia="zh-CN"/>
        </w:rPr>
        <w:t xml:space="preserve"> on UL subband </w:t>
      </w:r>
      <w:r w:rsidR="00E317E4">
        <w:rPr>
          <w:rFonts w:eastAsiaTheme="minorEastAsia"/>
          <w:lang w:eastAsia="zh-CN"/>
        </w:rPr>
        <w:t xml:space="preserve">in DL symbols </w:t>
      </w:r>
      <w:r w:rsidR="000E7F27">
        <w:rPr>
          <w:rFonts w:eastAsiaTheme="minorEastAsia"/>
          <w:lang w:eastAsia="zh-CN"/>
        </w:rPr>
        <w:t>if exists.</w:t>
      </w:r>
    </w:p>
    <w:p w14:paraId="7D2E60C7" w14:textId="0E92113F"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lang w:eastAsia="zh-CN"/>
        </w:rPr>
        <w:t xml:space="preserve">UE doesn’t expect </w:t>
      </w:r>
      <w:r w:rsidR="00490883">
        <w:rPr>
          <w:rFonts w:eastAsiaTheme="minorEastAsia"/>
          <w:lang w:eastAsia="zh-CN"/>
        </w:rPr>
        <w:t xml:space="preserve">to </w:t>
      </w:r>
      <w:r>
        <w:rPr>
          <w:rFonts w:eastAsiaTheme="minorEastAsia"/>
          <w:lang w:eastAsia="zh-CN"/>
        </w:rPr>
        <w:t>receive on UL symbols</w:t>
      </w:r>
      <w:r w:rsidR="000E7F27">
        <w:rPr>
          <w:rFonts w:eastAsiaTheme="minorEastAsia"/>
          <w:lang w:eastAsia="zh-CN"/>
        </w:rPr>
        <w:t>. In the other words, gNB should not schedule a legacy UE to receive</w:t>
      </w:r>
      <w:r w:rsidR="00FE59D9">
        <w:rPr>
          <w:rFonts w:eastAsiaTheme="minorEastAsia"/>
          <w:lang w:eastAsia="zh-CN"/>
        </w:rPr>
        <w:t xml:space="preserve"> downlink</w:t>
      </w:r>
      <w:r w:rsidR="000E7F27">
        <w:rPr>
          <w:rFonts w:eastAsiaTheme="minorEastAsia"/>
          <w:lang w:eastAsia="zh-CN"/>
        </w:rPr>
        <w:t xml:space="preserve"> on DL subband </w:t>
      </w:r>
      <w:r w:rsidR="00D91426">
        <w:rPr>
          <w:rFonts w:eastAsiaTheme="minorEastAsia"/>
          <w:lang w:eastAsia="zh-CN"/>
        </w:rPr>
        <w:t>in UL symbols if</w:t>
      </w:r>
      <w:r w:rsidR="000E7F27">
        <w:rPr>
          <w:rFonts w:eastAsiaTheme="minorEastAsia"/>
          <w:lang w:eastAsia="zh-CN"/>
        </w:rPr>
        <w:t xml:space="preserve"> exists.</w:t>
      </w:r>
    </w:p>
    <w:p w14:paraId="55164910" w14:textId="2D0CA8FC"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lang w:eastAsia="zh-CN"/>
        </w:rPr>
        <w:t>UE can transmit or receive on flexible symbols depending on indication from gNB</w:t>
      </w:r>
      <w:r w:rsidR="00C913F0">
        <w:rPr>
          <w:rFonts w:eastAsiaTheme="minorEastAsia"/>
          <w:lang w:eastAsia="zh-CN"/>
        </w:rPr>
        <w:t>.</w:t>
      </w:r>
    </w:p>
    <w:p w14:paraId="5489F834" w14:textId="0AC2DCEE" w:rsidR="000E7F27" w:rsidRPr="000E7F27" w:rsidRDefault="000E7F27" w:rsidP="00490883">
      <w:pPr>
        <w:pStyle w:val="aff0"/>
        <w:numPr>
          <w:ilvl w:val="0"/>
          <w:numId w:val="17"/>
        </w:numPr>
        <w:spacing w:beforeLines="50" w:before="120"/>
        <w:ind w:leftChars="0"/>
        <w:rPr>
          <w:rFonts w:ascii="Times New Roman" w:eastAsiaTheme="minorEastAsia" w:hAnsi="Times New Roman"/>
          <w:b/>
          <w:sz w:val="21"/>
          <w:szCs w:val="21"/>
          <w:lang w:eastAsia="zh-CN"/>
        </w:rPr>
      </w:pPr>
      <w:r w:rsidRPr="000E7F27">
        <w:rPr>
          <w:rFonts w:eastAsiaTheme="minorEastAsia"/>
          <w:lang w:eastAsia="zh-CN"/>
        </w:rPr>
        <w:lastRenderedPageBreak/>
        <w:t>UE does not expect to</w:t>
      </w:r>
      <w:r w:rsidR="0013383B" w:rsidRPr="0013383B">
        <w:rPr>
          <w:rFonts w:eastAsiaTheme="minorEastAsia"/>
          <w:lang w:eastAsia="zh-CN"/>
        </w:rPr>
        <w:t xml:space="preserve"> </w:t>
      </w:r>
      <w:r w:rsidRPr="000E7F27">
        <w:rPr>
          <w:rFonts w:eastAsiaTheme="minorEastAsia"/>
          <w:lang w:eastAsia="zh-CN"/>
        </w:rPr>
        <w:t xml:space="preserve">receive both dedicated higher layer parameters configuring transmission from the UE in the set of symbols of the slot and dedicated higher layer parameters configuring reception by the UE </w:t>
      </w:r>
      <w:r w:rsidR="0013383B">
        <w:rPr>
          <w:rFonts w:eastAsiaTheme="minorEastAsia"/>
          <w:lang w:eastAsia="zh-CN"/>
        </w:rPr>
        <w:t>on</w:t>
      </w:r>
      <w:r w:rsidR="0013383B" w:rsidRPr="000E7F27">
        <w:rPr>
          <w:rFonts w:eastAsiaTheme="minorEastAsia"/>
          <w:lang w:eastAsia="zh-CN"/>
        </w:rPr>
        <w:t xml:space="preserve"> </w:t>
      </w:r>
      <w:r w:rsidRPr="000E7F27">
        <w:rPr>
          <w:rFonts w:eastAsiaTheme="minorEastAsia"/>
          <w:lang w:eastAsia="zh-CN"/>
        </w:rPr>
        <w:t>the set of symbols of the slot.</w:t>
      </w:r>
    </w:p>
    <w:p w14:paraId="7482ABEF" w14:textId="70A25DF1" w:rsidR="00064587" w:rsidRDefault="00490883" w:rsidP="002D261D">
      <w:pPr>
        <w:pStyle w:val="aff0"/>
        <w:spacing w:beforeLines="50" w:before="120"/>
        <w:ind w:leftChars="0" w:left="420" w:firstLine="0"/>
      </w:pPr>
      <w:r w:rsidRPr="00490883">
        <w:t xml:space="preserve"> </w:t>
      </w:r>
      <w:r>
        <w:object w:dxaOrig="10710" w:dyaOrig="5236" w14:anchorId="14D45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212.8pt" o:ole="">
            <v:imagedata r:id="rId9" o:title=""/>
          </v:shape>
          <o:OLEObject Type="Embed" ProgID="Visio.Drawing.15" ShapeID="_x0000_i1025" DrawAspect="Content" ObjectID="_1721838703" r:id="rId10"/>
        </w:object>
      </w:r>
    </w:p>
    <w:p w14:paraId="71648A9A" w14:textId="2DD12F06" w:rsidR="00F84449" w:rsidRPr="000E7F27" w:rsidRDefault="00F84449" w:rsidP="00F84449">
      <w:pPr>
        <w:pStyle w:val="aff0"/>
        <w:spacing w:beforeLines="50" w:before="120"/>
        <w:ind w:leftChars="0" w:left="420" w:firstLine="0"/>
        <w:jc w:val="center"/>
        <w:rPr>
          <w:rFonts w:ascii="Times New Roman" w:eastAsiaTheme="minorEastAsia" w:hAnsi="Times New Roman"/>
          <w:b/>
          <w:sz w:val="21"/>
          <w:szCs w:val="21"/>
          <w:lang w:eastAsia="zh-CN"/>
        </w:rPr>
      </w:pPr>
      <w:r>
        <w:t>Figure</w:t>
      </w:r>
      <w:r w:rsidR="005A4723">
        <w:t xml:space="preserve"> 1</w:t>
      </w:r>
      <w:r>
        <w:t xml:space="preserve">: </w:t>
      </w:r>
      <w:r w:rsidR="009F267B">
        <w:t>Illustration of UL subband in DL slots</w:t>
      </w:r>
    </w:p>
    <w:p w14:paraId="15C22D11" w14:textId="06B7862B" w:rsidR="00E642E9" w:rsidRPr="00B9011E" w:rsidRDefault="000873E4" w:rsidP="00E642E9">
      <w:pPr>
        <w:spacing w:beforeLines="50" w:before="120"/>
        <w:ind w:left="0" w:firstLine="0"/>
        <w:rPr>
          <w:b/>
          <w:i/>
        </w:rPr>
      </w:pPr>
      <w:r>
        <w:rPr>
          <w:b/>
          <w:i/>
        </w:rPr>
        <w:t>Proposal 1</w:t>
      </w:r>
      <w:r w:rsidR="00E642E9" w:rsidRPr="00B9011E">
        <w:rPr>
          <w:b/>
          <w:i/>
        </w:rPr>
        <w:t xml:space="preserve">: </w:t>
      </w:r>
      <w:r w:rsidR="005A6754" w:rsidRPr="00B9011E">
        <w:rPr>
          <w:b/>
          <w:i/>
        </w:rPr>
        <w:t>S</w:t>
      </w:r>
      <w:r w:rsidR="00E642E9" w:rsidRPr="00B9011E">
        <w:rPr>
          <w:b/>
          <w:i/>
        </w:rPr>
        <w:t xml:space="preserve">ubband </w:t>
      </w:r>
      <w:r w:rsidR="005A6754" w:rsidRPr="00B9011E">
        <w:rPr>
          <w:b/>
          <w:i/>
        </w:rPr>
        <w:t>related to duplex operation</w:t>
      </w:r>
      <w:r w:rsidR="00E642E9" w:rsidRPr="00B9011E">
        <w:rPr>
          <w:b/>
          <w:i/>
        </w:rPr>
        <w:t xml:space="preserve"> is transparent for legacy UE and the following legacy behaviour should be </w:t>
      </w:r>
      <w:r w:rsidR="00BE2D48" w:rsidRPr="00B9011E">
        <w:rPr>
          <w:b/>
          <w:i/>
        </w:rPr>
        <w:t>kept</w:t>
      </w:r>
      <w:r w:rsidR="00E642E9" w:rsidRPr="00B9011E">
        <w:rPr>
          <w:b/>
          <w:i/>
        </w:rPr>
        <w:t>:</w:t>
      </w:r>
    </w:p>
    <w:p w14:paraId="39D2B2ED" w14:textId="73573B31"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hint="eastAsia"/>
          <w:b/>
          <w:i/>
          <w:lang w:eastAsia="zh-CN"/>
        </w:rPr>
        <w:t>U</w:t>
      </w:r>
      <w:r w:rsidRPr="00B9011E">
        <w:rPr>
          <w:rFonts w:eastAsiaTheme="minorEastAsia"/>
          <w:b/>
          <w:i/>
          <w:lang w:eastAsia="zh-CN"/>
        </w:rPr>
        <w:t xml:space="preserve">E doesn’t expect </w:t>
      </w:r>
      <w:bookmarkStart w:id="2" w:name="_Hlk102136988"/>
      <w:r w:rsidR="0013383B" w:rsidRPr="00B9011E">
        <w:rPr>
          <w:rFonts w:eastAsiaTheme="minorEastAsia"/>
          <w:b/>
          <w:i/>
          <w:lang w:eastAsia="zh-CN"/>
        </w:rPr>
        <w:t>to</w:t>
      </w:r>
      <w:bookmarkEnd w:id="2"/>
      <w:r w:rsidR="0013383B" w:rsidRPr="00B9011E">
        <w:rPr>
          <w:rFonts w:eastAsiaTheme="minorEastAsia"/>
          <w:b/>
          <w:i/>
          <w:lang w:eastAsia="zh-CN"/>
        </w:rPr>
        <w:t xml:space="preserve"> </w:t>
      </w:r>
      <w:r w:rsidRPr="00B9011E">
        <w:rPr>
          <w:rFonts w:eastAsiaTheme="minorEastAsia"/>
          <w:b/>
          <w:i/>
          <w:lang w:eastAsia="zh-CN"/>
        </w:rPr>
        <w:t>transmit on DL symbols.</w:t>
      </w:r>
    </w:p>
    <w:p w14:paraId="6326EF35" w14:textId="6E99450C"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 xml:space="preserve">UE doesn’t expect </w:t>
      </w:r>
      <w:r w:rsidR="0013383B" w:rsidRPr="00B9011E">
        <w:rPr>
          <w:rFonts w:eastAsiaTheme="minorEastAsia"/>
          <w:b/>
          <w:i/>
          <w:lang w:eastAsia="zh-CN"/>
        </w:rPr>
        <w:t xml:space="preserve">to </w:t>
      </w:r>
      <w:r w:rsidRPr="00B9011E">
        <w:rPr>
          <w:rFonts w:eastAsiaTheme="minorEastAsia"/>
          <w:b/>
          <w:i/>
          <w:lang w:eastAsia="zh-CN"/>
        </w:rPr>
        <w:t>receive on UL symbols.</w:t>
      </w:r>
    </w:p>
    <w:p w14:paraId="67B3BE89" w14:textId="08FAC07E"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 xml:space="preserve">UE can transmit or receive on flexible symbols depending on </w:t>
      </w:r>
      <w:r w:rsidR="0013383B" w:rsidRPr="00B9011E">
        <w:rPr>
          <w:rFonts w:eastAsiaTheme="minorEastAsia"/>
          <w:b/>
          <w:i/>
          <w:lang w:eastAsia="zh-CN"/>
        </w:rPr>
        <w:t xml:space="preserve">the </w:t>
      </w:r>
      <w:r w:rsidRPr="00B9011E">
        <w:rPr>
          <w:rFonts w:eastAsiaTheme="minorEastAsia"/>
          <w:b/>
          <w:i/>
          <w:lang w:eastAsia="zh-CN"/>
        </w:rPr>
        <w:t>indication from gNB</w:t>
      </w:r>
    </w:p>
    <w:p w14:paraId="75A17864" w14:textId="141A353C" w:rsidR="003D37A4" w:rsidRPr="00B9011E" w:rsidRDefault="003D37A4" w:rsidP="00490883">
      <w:pPr>
        <w:pStyle w:val="aff0"/>
        <w:numPr>
          <w:ilvl w:val="0"/>
          <w:numId w:val="17"/>
        </w:numPr>
        <w:spacing w:beforeLines="50" w:before="120"/>
        <w:ind w:leftChars="0"/>
        <w:rPr>
          <w:rFonts w:ascii="Times New Roman" w:eastAsiaTheme="minorEastAsia" w:hAnsi="Times New Roman"/>
          <w:b/>
          <w:i/>
          <w:sz w:val="21"/>
          <w:szCs w:val="21"/>
          <w:lang w:eastAsia="zh-CN"/>
        </w:rPr>
      </w:pPr>
      <w:r w:rsidRPr="00B9011E">
        <w:rPr>
          <w:rFonts w:eastAsiaTheme="minorEastAsia"/>
          <w:b/>
          <w:i/>
          <w:lang w:eastAsia="zh-CN"/>
        </w:rPr>
        <w:t xml:space="preserve">UE does not expect conflict between </w:t>
      </w:r>
      <w:r w:rsidR="00A21DAD" w:rsidRPr="00B9011E">
        <w:rPr>
          <w:rFonts w:eastAsiaTheme="minorEastAsia"/>
          <w:b/>
          <w:i/>
          <w:lang w:eastAsia="zh-CN"/>
        </w:rPr>
        <w:t xml:space="preserve">DL </w:t>
      </w:r>
      <w:r w:rsidR="0013383B" w:rsidRPr="00B9011E">
        <w:rPr>
          <w:rFonts w:eastAsiaTheme="minorEastAsia"/>
          <w:b/>
          <w:i/>
          <w:lang w:eastAsia="zh-CN"/>
        </w:rPr>
        <w:t xml:space="preserve">reception </w:t>
      </w:r>
      <w:r w:rsidR="00A21DAD" w:rsidRPr="00B9011E">
        <w:rPr>
          <w:rFonts w:eastAsiaTheme="minorEastAsia"/>
          <w:b/>
          <w:i/>
          <w:lang w:eastAsia="zh-CN"/>
        </w:rPr>
        <w:t xml:space="preserve">and UL </w:t>
      </w:r>
      <w:r w:rsidR="0013383B" w:rsidRPr="00B9011E">
        <w:rPr>
          <w:rFonts w:eastAsiaTheme="minorEastAsia"/>
          <w:b/>
          <w:i/>
          <w:lang w:eastAsia="zh-CN"/>
        </w:rPr>
        <w:t xml:space="preserve">transmission </w:t>
      </w:r>
      <w:r w:rsidR="00A21DAD" w:rsidRPr="00B9011E">
        <w:rPr>
          <w:rFonts w:eastAsiaTheme="minorEastAsia"/>
          <w:b/>
          <w:i/>
          <w:lang w:eastAsia="zh-CN"/>
        </w:rPr>
        <w:t xml:space="preserve">on the same </w:t>
      </w:r>
      <w:r w:rsidR="00A707B8" w:rsidRPr="00B9011E">
        <w:rPr>
          <w:rFonts w:eastAsiaTheme="minorEastAsia"/>
          <w:b/>
          <w:i/>
          <w:lang w:eastAsia="zh-CN"/>
        </w:rPr>
        <w:t xml:space="preserve">flexible </w:t>
      </w:r>
      <w:r w:rsidR="00A21DAD" w:rsidRPr="00B9011E">
        <w:rPr>
          <w:rFonts w:eastAsiaTheme="minorEastAsia"/>
          <w:b/>
          <w:i/>
          <w:lang w:eastAsia="zh-CN"/>
        </w:rPr>
        <w:t>OFDM symbol</w:t>
      </w:r>
      <w:r w:rsidRPr="00B9011E">
        <w:rPr>
          <w:rFonts w:eastAsiaTheme="minorEastAsia"/>
          <w:b/>
          <w:i/>
          <w:lang w:eastAsia="zh-CN"/>
        </w:rPr>
        <w:t>.</w:t>
      </w:r>
    </w:p>
    <w:p w14:paraId="547124FB" w14:textId="509BE9B8" w:rsidR="003D37A4" w:rsidRDefault="003D37A4" w:rsidP="00E642E9">
      <w:pPr>
        <w:spacing w:beforeLines="50" w:before="120"/>
        <w:ind w:left="0" w:firstLine="0"/>
        <w:rPr>
          <w:rFonts w:eastAsiaTheme="minorEastAsia"/>
          <w:b/>
          <w:lang w:eastAsia="zh-CN"/>
        </w:rPr>
      </w:pPr>
    </w:p>
    <w:p w14:paraId="39078D50" w14:textId="1F46183A" w:rsidR="00CC2461" w:rsidRPr="009145A6" w:rsidRDefault="00CC2461" w:rsidP="009145A6">
      <w:pPr>
        <w:pStyle w:val="2"/>
        <w:rPr>
          <w:i w:val="0"/>
        </w:rPr>
      </w:pPr>
      <w:r w:rsidRPr="009145A6">
        <w:rPr>
          <w:i w:val="0"/>
        </w:rPr>
        <w:t>Comparison between transparent UL subband and non-transparent UL subband</w:t>
      </w:r>
    </w:p>
    <w:p w14:paraId="0A63AC06" w14:textId="70EDA5A7" w:rsidR="000E7F27" w:rsidRDefault="00216B37" w:rsidP="009401C7">
      <w:pPr>
        <w:spacing w:beforeLines="50" w:before="120"/>
        <w:ind w:left="0" w:firstLine="0"/>
        <w:rPr>
          <w:rFonts w:ascii="Times New Roman" w:eastAsiaTheme="minorEastAsia" w:hAnsi="Times New Roman"/>
          <w:sz w:val="21"/>
          <w:szCs w:val="21"/>
          <w:lang w:eastAsia="zh-CN"/>
        </w:rPr>
      </w:pPr>
      <w:r>
        <w:rPr>
          <w:rFonts w:eastAsiaTheme="minorEastAsia"/>
          <w:lang w:eastAsia="zh-CN"/>
        </w:rPr>
        <w:t>For</w:t>
      </w:r>
      <w:r w:rsidRPr="00216B37">
        <w:rPr>
          <w:rFonts w:eastAsiaTheme="minorEastAsia"/>
          <w:lang w:eastAsia="zh-CN"/>
        </w:rPr>
        <w:t xml:space="preserve"> </w:t>
      </w:r>
      <w:r>
        <w:rPr>
          <w:rFonts w:eastAsiaTheme="minorEastAsia"/>
          <w:lang w:eastAsia="zh-CN"/>
        </w:rPr>
        <w:t xml:space="preserve">unpaired spectrum, slots within a TDD UL-DL configuration periodicity can be categorized into three types, i.e. DL, UL and flexible. </w:t>
      </w:r>
      <w:r w:rsidR="00B82BBC">
        <w:rPr>
          <w:rFonts w:ascii="Times New Roman" w:eastAsiaTheme="minorEastAsia" w:hAnsi="Times New Roman"/>
          <w:sz w:val="21"/>
          <w:szCs w:val="21"/>
          <w:lang w:eastAsia="zh-CN"/>
        </w:rPr>
        <w:t>D</w:t>
      </w:r>
      <w:r w:rsidR="009401C7">
        <w:rPr>
          <w:rFonts w:ascii="Times New Roman" w:eastAsiaTheme="minorEastAsia" w:hAnsi="Times New Roman"/>
          <w:sz w:val="21"/>
          <w:szCs w:val="21"/>
          <w:lang w:eastAsia="zh-CN"/>
        </w:rPr>
        <w:t>upl</w:t>
      </w:r>
      <w:r w:rsidR="00B82BBC">
        <w:rPr>
          <w:rFonts w:ascii="Times New Roman" w:eastAsiaTheme="minorEastAsia" w:hAnsi="Times New Roman"/>
          <w:sz w:val="21"/>
          <w:szCs w:val="21"/>
          <w:lang w:eastAsia="zh-CN"/>
        </w:rPr>
        <w:t>ex UE</w:t>
      </w:r>
      <w:r w:rsidR="009401C7">
        <w:rPr>
          <w:rFonts w:ascii="Times New Roman" w:eastAsiaTheme="minorEastAsia" w:hAnsi="Times New Roman"/>
          <w:sz w:val="21"/>
          <w:szCs w:val="21"/>
          <w:lang w:eastAsia="zh-CN"/>
        </w:rPr>
        <w:t xml:space="preserve"> can transmit uplink in a DL slot</w:t>
      </w:r>
      <w:r w:rsidR="00B82BBC">
        <w:rPr>
          <w:rFonts w:ascii="Times New Roman" w:eastAsiaTheme="minorEastAsia" w:hAnsi="Times New Roman"/>
          <w:sz w:val="21"/>
          <w:szCs w:val="21"/>
          <w:lang w:eastAsia="zh-CN"/>
        </w:rPr>
        <w:t xml:space="preserve"> or receive downlink in a UL slot</w:t>
      </w:r>
      <w:r w:rsidR="009401C7">
        <w:rPr>
          <w:rFonts w:ascii="Times New Roman" w:eastAsiaTheme="minorEastAsia" w:hAnsi="Times New Roman"/>
          <w:sz w:val="21"/>
          <w:szCs w:val="21"/>
          <w:lang w:eastAsia="zh-CN"/>
        </w:rPr>
        <w:t xml:space="preserve">. </w:t>
      </w:r>
      <w:r w:rsidR="00B82BBC">
        <w:rPr>
          <w:rFonts w:ascii="Times New Roman" w:eastAsiaTheme="minorEastAsia" w:hAnsi="Times New Roman"/>
          <w:sz w:val="21"/>
          <w:szCs w:val="21"/>
          <w:lang w:eastAsia="zh-CN"/>
        </w:rPr>
        <w:t xml:space="preserve">While for flexible slot, current specification already </w:t>
      </w:r>
      <w:r w:rsidR="009F0246">
        <w:rPr>
          <w:rFonts w:ascii="Times New Roman" w:eastAsiaTheme="minorEastAsia" w:hAnsi="Times New Roman"/>
          <w:sz w:val="21"/>
          <w:szCs w:val="21"/>
          <w:lang w:eastAsia="zh-CN"/>
        </w:rPr>
        <w:t>allows</w:t>
      </w:r>
      <w:r w:rsidR="00B82BBC">
        <w:rPr>
          <w:rFonts w:ascii="Times New Roman" w:eastAsiaTheme="minorEastAsia" w:hAnsi="Times New Roman"/>
          <w:sz w:val="21"/>
          <w:szCs w:val="21"/>
          <w:lang w:eastAsia="zh-CN"/>
        </w:rPr>
        <w:t xml:space="preserve"> gNB to schedule a UE with downlink reception and another UE with uplink transmi</w:t>
      </w:r>
      <w:r w:rsidR="002A08C6">
        <w:rPr>
          <w:rFonts w:ascii="Times New Roman" w:eastAsiaTheme="minorEastAsia" w:hAnsi="Times New Roman"/>
          <w:sz w:val="21"/>
          <w:szCs w:val="21"/>
          <w:lang w:eastAsia="zh-CN"/>
        </w:rPr>
        <w:t>ssion</w:t>
      </w:r>
      <w:r w:rsidR="005A6754">
        <w:rPr>
          <w:rFonts w:ascii="Times New Roman" w:eastAsiaTheme="minorEastAsia" w:hAnsi="Times New Roman"/>
          <w:sz w:val="21"/>
          <w:szCs w:val="21"/>
          <w:lang w:eastAsia="zh-CN"/>
        </w:rPr>
        <w:t>, in thoery</w:t>
      </w:r>
      <w:r w:rsidR="002A08C6">
        <w:rPr>
          <w:rFonts w:ascii="Times New Roman" w:eastAsiaTheme="minorEastAsia" w:hAnsi="Times New Roman"/>
          <w:sz w:val="21"/>
          <w:szCs w:val="21"/>
          <w:lang w:eastAsia="zh-CN"/>
        </w:rPr>
        <w:t xml:space="preserve">. Hence there is no standard impacts for supporting duplex operation at gNB side </w:t>
      </w:r>
      <w:r w:rsidR="005A6754">
        <w:rPr>
          <w:rFonts w:ascii="Times New Roman" w:eastAsiaTheme="minorEastAsia" w:hAnsi="Times New Roman"/>
          <w:sz w:val="21"/>
          <w:szCs w:val="21"/>
          <w:lang w:eastAsia="zh-CN"/>
        </w:rPr>
        <w:t>on</w:t>
      </w:r>
      <w:r w:rsidR="002A08C6">
        <w:rPr>
          <w:rFonts w:ascii="Times New Roman" w:eastAsiaTheme="minorEastAsia" w:hAnsi="Times New Roman"/>
          <w:sz w:val="21"/>
          <w:szCs w:val="21"/>
          <w:lang w:eastAsia="zh-CN"/>
        </w:rPr>
        <w:t xml:space="preserve"> flexible </w:t>
      </w:r>
      <w:r w:rsidR="005A6754">
        <w:rPr>
          <w:rFonts w:ascii="Times New Roman" w:eastAsiaTheme="minorEastAsia" w:hAnsi="Times New Roman"/>
          <w:sz w:val="21"/>
          <w:szCs w:val="21"/>
          <w:lang w:eastAsia="zh-CN"/>
        </w:rPr>
        <w:t>symbols</w:t>
      </w:r>
      <w:r w:rsidR="002A08C6">
        <w:rPr>
          <w:rFonts w:ascii="Times New Roman" w:eastAsiaTheme="minorEastAsia" w:hAnsi="Times New Roman"/>
          <w:sz w:val="21"/>
          <w:szCs w:val="21"/>
          <w:lang w:eastAsia="zh-CN"/>
        </w:rPr>
        <w:t xml:space="preserve">. </w:t>
      </w:r>
      <w:r w:rsidR="00E148C0">
        <w:rPr>
          <w:rFonts w:ascii="Times New Roman" w:eastAsiaTheme="minorEastAsia" w:hAnsi="Times New Roman"/>
          <w:sz w:val="21"/>
          <w:szCs w:val="21"/>
          <w:lang w:eastAsia="zh-CN"/>
        </w:rPr>
        <w:t>More</w:t>
      </w:r>
      <w:r w:rsidR="009401C7">
        <w:rPr>
          <w:rFonts w:ascii="Times New Roman" w:eastAsiaTheme="minorEastAsia" w:hAnsi="Times New Roman"/>
          <w:sz w:val="21"/>
          <w:szCs w:val="21"/>
          <w:lang w:eastAsia="zh-CN"/>
        </w:rPr>
        <w:t xml:space="preserve"> critical issue is how to identify the UL resources in a DL slot</w:t>
      </w:r>
      <w:r w:rsidR="00E148C0">
        <w:rPr>
          <w:rFonts w:ascii="Times New Roman" w:eastAsiaTheme="minorEastAsia" w:hAnsi="Times New Roman"/>
          <w:sz w:val="21"/>
          <w:szCs w:val="21"/>
          <w:lang w:eastAsia="zh-CN"/>
        </w:rPr>
        <w:t xml:space="preserve"> or the DL resources in a UL slot</w:t>
      </w:r>
      <w:r w:rsidR="009401C7">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r w:rsidR="00E148C0">
        <w:rPr>
          <w:rFonts w:ascii="Times New Roman" w:eastAsiaTheme="minorEastAsia" w:hAnsi="Times New Roman"/>
          <w:sz w:val="21"/>
          <w:szCs w:val="21"/>
          <w:lang w:eastAsia="zh-CN"/>
        </w:rPr>
        <w:t>Accordingly</w:t>
      </w:r>
      <w:r w:rsidR="00C2705F">
        <w:rPr>
          <w:rFonts w:ascii="Times New Roman" w:eastAsiaTheme="minorEastAsia" w:hAnsi="Times New Roman"/>
          <w:sz w:val="21"/>
          <w:szCs w:val="21"/>
          <w:lang w:eastAsia="zh-CN"/>
        </w:rPr>
        <w:t xml:space="preserve">, there are </w:t>
      </w:r>
      <w:r w:rsidR="00965C60">
        <w:rPr>
          <w:rFonts w:ascii="Times New Roman" w:eastAsiaTheme="minorEastAsia" w:hAnsi="Times New Roman"/>
          <w:sz w:val="21"/>
          <w:szCs w:val="21"/>
          <w:lang w:eastAsia="zh-CN"/>
        </w:rPr>
        <w:t>two</w:t>
      </w:r>
      <w:r w:rsidR="00C2705F">
        <w:rPr>
          <w:rFonts w:ascii="Times New Roman" w:eastAsiaTheme="minorEastAsia" w:hAnsi="Times New Roman"/>
          <w:sz w:val="21"/>
          <w:szCs w:val="21"/>
          <w:lang w:eastAsia="zh-CN"/>
        </w:rPr>
        <w:t xml:space="preserve"> possible solutions to realize subband-based duplex operation at gNB side:</w:t>
      </w:r>
    </w:p>
    <w:p w14:paraId="2254851C" w14:textId="2369B667" w:rsidR="002E6E2A" w:rsidRDefault="00AD1E6F" w:rsidP="00490883">
      <w:pPr>
        <w:pStyle w:val="aff0"/>
        <w:numPr>
          <w:ilvl w:val="0"/>
          <w:numId w:val="18"/>
        </w:numPr>
        <w:spacing w:beforeLines="50" w:before="120"/>
        <w:ind w:leftChars="0"/>
        <w:rPr>
          <w:rFonts w:eastAsiaTheme="minorEastAsia"/>
          <w:lang w:eastAsia="zh-CN"/>
        </w:rPr>
      </w:pPr>
      <w:bookmarkStart w:id="3" w:name="OLE_LINK1"/>
      <w:bookmarkStart w:id="4" w:name="OLE_LINK2"/>
      <w:r>
        <w:rPr>
          <w:rFonts w:eastAsiaTheme="minorEastAsia"/>
          <w:lang w:eastAsia="zh-CN"/>
        </w:rPr>
        <w:t>Non-transparent UL subband</w:t>
      </w:r>
      <w:r w:rsidR="002E6E2A">
        <w:rPr>
          <w:rFonts w:eastAsiaTheme="minorEastAsia"/>
          <w:lang w:eastAsia="zh-CN"/>
        </w:rPr>
        <w:t>: UL subband on DL symbols is indicated explicitly, e.g. via RRC signalling.</w:t>
      </w:r>
    </w:p>
    <w:p w14:paraId="0FB116F0" w14:textId="115C2D5F" w:rsidR="002E6E2A" w:rsidRDefault="00AD1E6F" w:rsidP="00490883">
      <w:pPr>
        <w:pStyle w:val="aff0"/>
        <w:numPr>
          <w:ilvl w:val="0"/>
          <w:numId w:val="18"/>
        </w:numPr>
        <w:spacing w:beforeLines="50" w:before="120"/>
        <w:ind w:leftChars="0"/>
        <w:rPr>
          <w:rFonts w:eastAsiaTheme="minorEastAsia"/>
          <w:lang w:eastAsia="zh-CN"/>
        </w:rPr>
      </w:pPr>
      <w:r>
        <w:rPr>
          <w:rFonts w:eastAsiaTheme="minorEastAsia"/>
          <w:lang w:eastAsia="zh-CN"/>
        </w:rPr>
        <w:t>Transparent UL subband</w:t>
      </w:r>
      <w:r w:rsidR="002E6E2A">
        <w:rPr>
          <w:rFonts w:eastAsiaTheme="minorEastAsia"/>
          <w:lang w:eastAsia="zh-CN"/>
        </w:rPr>
        <w:t>: UL subband on DL symbols is derived from implicit scheme, i.e. UL subband is transparent for UE</w:t>
      </w:r>
      <w:r w:rsidR="003C1199">
        <w:rPr>
          <w:rFonts w:eastAsiaTheme="minorEastAsia"/>
          <w:lang w:eastAsia="zh-CN"/>
        </w:rPr>
        <w:t xml:space="preserve">. The following solutions are some examples: </w:t>
      </w:r>
    </w:p>
    <w:p w14:paraId="04F8D8DD" w14:textId="40740C56" w:rsidR="002E6E2A" w:rsidRDefault="003C1199" w:rsidP="002E6E2A">
      <w:pPr>
        <w:pStyle w:val="aff0"/>
        <w:numPr>
          <w:ilvl w:val="1"/>
          <w:numId w:val="18"/>
        </w:numPr>
        <w:spacing w:beforeLines="50" w:before="120"/>
        <w:ind w:leftChars="0"/>
        <w:rPr>
          <w:rFonts w:eastAsiaTheme="minorEastAsia"/>
          <w:lang w:eastAsia="zh-CN"/>
        </w:rPr>
      </w:pPr>
      <w:r>
        <w:rPr>
          <w:rFonts w:eastAsiaTheme="minorEastAsia"/>
          <w:lang w:eastAsia="zh-CN"/>
        </w:rPr>
        <w:t xml:space="preserve">E1) </w:t>
      </w:r>
      <w:r w:rsidR="002E6E2A">
        <w:rPr>
          <w:rFonts w:eastAsiaTheme="minorEastAsia"/>
          <w:lang w:eastAsia="zh-CN"/>
        </w:rPr>
        <w:t>Duplex UE is allowed to transmit uplink in DL slots. Whether it transmits or receives depends on gNB’s scheduling or configuration.</w:t>
      </w:r>
    </w:p>
    <w:p w14:paraId="59468A4F" w14:textId="75EF1940" w:rsidR="002E6E2A" w:rsidRDefault="003C1199" w:rsidP="002E6E2A">
      <w:pPr>
        <w:pStyle w:val="aff0"/>
        <w:numPr>
          <w:ilvl w:val="1"/>
          <w:numId w:val="18"/>
        </w:numPr>
        <w:spacing w:beforeLines="50" w:before="120"/>
        <w:ind w:leftChars="0"/>
        <w:rPr>
          <w:rFonts w:eastAsiaTheme="minorEastAsia"/>
          <w:lang w:eastAsia="zh-CN"/>
        </w:rPr>
      </w:pPr>
      <w:r>
        <w:rPr>
          <w:rFonts w:eastAsiaTheme="minorEastAsia"/>
          <w:lang w:eastAsia="zh-CN"/>
        </w:rPr>
        <w:t xml:space="preserve">E2) </w:t>
      </w:r>
      <w:r w:rsidR="002E6E2A">
        <w:rPr>
          <w:rFonts w:eastAsiaTheme="minorEastAsia"/>
          <w:lang w:eastAsia="zh-CN"/>
        </w:rPr>
        <w:t>Network configures specific TDD UL-DL configuration for duplex UE, i.e. the DL slots containing UL subband are configured as UL slots for duplex UE.</w:t>
      </w:r>
    </w:p>
    <w:p w14:paraId="0525D233" w14:textId="111E9AF0" w:rsidR="002E6E2A" w:rsidRDefault="003C1199" w:rsidP="002E6E2A">
      <w:pPr>
        <w:pStyle w:val="aff0"/>
        <w:numPr>
          <w:ilvl w:val="1"/>
          <w:numId w:val="18"/>
        </w:numPr>
        <w:spacing w:beforeLines="50" w:before="120"/>
        <w:ind w:leftChars="0"/>
        <w:rPr>
          <w:rFonts w:eastAsiaTheme="minorEastAsia"/>
          <w:lang w:eastAsia="zh-CN"/>
        </w:rPr>
      </w:pPr>
      <w:r>
        <w:rPr>
          <w:rFonts w:eastAsiaTheme="minorEastAsia"/>
          <w:lang w:eastAsia="zh-CN"/>
        </w:rPr>
        <w:t xml:space="preserve">E3) </w:t>
      </w:r>
      <w:r w:rsidR="002E6E2A">
        <w:rPr>
          <w:rFonts w:eastAsiaTheme="minorEastAsia"/>
          <w:lang w:eastAsia="zh-CN"/>
        </w:rPr>
        <w:t>Duplex operation is only allowed on flexible symbols. In order to facilitate duplex operation, network needs to configure flexible dominated TDD UL-DL structure.</w:t>
      </w:r>
    </w:p>
    <w:p w14:paraId="5E2AA188" w14:textId="24FF088B" w:rsidR="009145A6" w:rsidRDefault="009145A6" w:rsidP="009145A6">
      <w:pPr>
        <w:spacing w:beforeLines="50" w:before="120"/>
        <w:ind w:left="420" w:firstLine="0"/>
        <w:rPr>
          <w:rFonts w:eastAsiaTheme="minorEastAsia"/>
          <w:lang w:eastAsia="zh-CN"/>
        </w:rPr>
      </w:pPr>
    </w:p>
    <w:p w14:paraId="66F78792" w14:textId="12B7B74F" w:rsidR="009145A6" w:rsidRDefault="00BE3E22" w:rsidP="00BE3E22">
      <w:pPr>
        <w:spacing w:beforeLines="50" w:before="120"/>
        <w:rPr>
          <w:rFonts w:eastAsiaTheme="minorEastAsia"/>
          <w:b/>
          <w:u w:val="single"/>
          <w:lang w:eastAsia="zh-CN"/>
        </w:rPr>
      </w:pPr>
      <w:r>
        <w:rPr>
          <w:rFonts w:eastAsiaTheme="minorEastAsia"/>
          <w:b/>
          <w:u w:val="single"/>
          <w:lang w:eastAsia="zh-CN"/>
        </w:rPr>
        <w:t>Flexibility on resource allocation</w:t>
      </w:r>
    </w:p>
    <w:p w14:paraId="2D000374" w14:textId="6756C44D" w:rsidR="00FD1263" w:rsidRDefault="00FD1263" w:rsidP="00FD1263">
      <w:pPr>
        <w:spacing w:beforeLines="50" w:before="120"/>
        <w:ind w:left="0" w:firstLine="0"/>
      </w:pPr>
      <w:r>
        <w:t xml:space="preserve">For non-transparent scheme, a UL subband is explicitly configured for a duplex UE in a DL slot. gNB can determine whether to schedule duplex UE to transmit on the UL subband or to receive on the DL resources based on realistic requirement. The UL subband is not necessarily configured within the active UL BWP, which brings more flexibility on UL scheduling.  One example is shown in Figure </w:t>
      </w:r>
      <w:r w:rsidR="00E31D60">
        <w:t>2</w:t>
      </w:r>
      <w:r>
        <w:t>. In case 1, the UL subband is configured starting from the lowest RB in the active DL BWP, which is not contained by the active UL BWP. In case 2, the UL subband is configured within the frequency range occupied by the active UL BWP. On the other hand, the frequency resources available on the DL symbols for UL transmission are confined within the active UL BWP</w:t>
      </w:r>
      <w:r w:rsidR="00F17BDB">
        <w:t xml:space="preserve"> </w:t>
      </w:r>
      <w:r w:rsidR="00F17BDB" w:rsidRPr="00F17BDB">
        <w:t xml:space="preserve">wherein </w:t>
      </w:r>
      <w:r w:rsidR="00F17BDB">
        <w:t>transparent UL subband is applied</w:t>
      </w:r>
      <w:r>
        <w:t xml:space="preserve">. </w:t>
      </w:r>
    </w:p>
    <w:p w14:paraId="4CF7094B" w14:textId="77777777" w:rsidR="00FD1263" w:rsidRDefault="00FD1263" w:rsidP="00FD1263">
      <w:pPr>
        <w:spacing w:beforeLines="50" w:before="120"/>
        <w:ind w:left="0" w:firstLine="0"/>
      </w:pPr>
      <w:r>
        <w:object w:dxaOrig="13500" w:dyaOrig="4590" w14:anchorId="54A805E5">
          <v:shape id="_x0000_i1026" type="#_x0000_t75" style="width:482.15pt;height:163.6pt" o:ole="">
            <v:imagedata r:id="rId11" o:title=""/>
          </v:shape>
          <o:OLEObject Type="Embed" ProgID="Visio.Drawing.15" ShapeID="_x0000_i1026" DrawAspect="Content" ObjectID="_1721838704" r:id="rId12"/>
        </w:object>
      </w:r>
    </w:p>
    <w:p w14:paraId="3C2C59B0" w14:textId="00936C78" w:rsidR="00FD1263" w:rsidRDefault="00FD1263" w:rsidP="00FD1263">
      <w:pPr>
        <w:spacing w:beforeLines="50" w:before="120"/>
        <w:ind w:left="0" w:firstLine="0"/>
        <w:jc w:val="center"/>
      </w:pPr>
      <w:r>
        <w:t xml:space="preserve">Figure </w:t>
      </w:r>
      <w:r w:rsidR="00E31D60">
        <w:t>2</w:t>
      </w:r>
      <w:r>
        <w:t>: Examples of UL subband configuration in DL slots</w:t>
      </w:r>
    </w:p>
    <w:p w14:paraId="548F7BE5" w14:textId="6C07A91D" w:rsidR="00FD1263" w:rsidRDefault="00FD1263" w:rsidP="00FD1263">
      <w:pPr>
        <w:spacing w:beforeLines="50" w:before="120"/>
        <w:ind w:left="0" w:firstLine="0"/>
      </w:pPr>
    </w:p>
    <w:p w14:paraId="7CEF9E30" w14:textId="0BFECB76" w:rsidR="00FD1263" w:rsidRPr="00C251F3" w:rsidRDefault="00FD1263" w:rsidP="00FD1263">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bservation 1: The frequency resources available on the DL symbols for a SBFD UE are confined within the active UL BWP if the UL subband is transparent.</w:t>
      </w:r>
    </w:p>
    <w:p w14:paraId="6F965223" w14:textId="24857AE0" w:rsidR="00FD1263" w:rsidRDefault="00FD1263" w:rsidP="00FD1263">
      <w:pPr>
        <w:spacing w:beforeLines="50" w:before="120"/>
        <w:ind w:left="0" w:firstLine="0"/>
        <w:rPr>
          <w:rFonts w:eastAsiaTheme="minorEastAsia"/>
          <w:b/>
          <w:u w:val="single"/>
          <w:lang w:eastAsia="zh-CN"/>
        </w:rPr>
      </w:pPr>
    </w:p>
    <w:p w14:paraId="2FC79880" w14:textId="47F26705" w:rsidR="00C251F3" w:rsidRDefault="007B3F24" w:rsidP="00FD1263">
      <w:pPr>
        <w:spacing w:beforeLines="50" w:before="120"/>
        <w:ind w:left="0" w:firstLine="0"/>
        <w:rPr>
          <w:rFonts w:eastAsiaTheme="minorEastAsia"/>
          <w:b/>
          <w:u w:val="single"/>
          <w:lang w:eastAsia="zh-CN"/>
        </w:rPr>
      </w:pPr>
      <w:r>
        <w:rPr>
          <w:rFonts w:eastAsiaTheme="minorEastAsia"/>
          <w:b/>
          <w:u w:val="single"/>
          <w:lang w:eastAsia="zh-CN"/>
        </w:rPr>
        <w:t>Intra-subband CLI mitigation</w:t>
      </w:r>
    </w:p>
    <w:p w14:paraId="2476B924" w14:textId="5D8F37E5" w:rsidR="006551B4" w:rsidRDefault="006551B4" w:rsidP="00FD1263">
      <w:pPr>
        <w:spacing w:beforeLines="50" w:before="120"/>
        <w:ind w:left="0" w:firstLine="0"/>
        <w:rPr>
          <w:rFonts w:eastAsiaTheme="minorEastAsia"/>
          <w:lang w:eastAsia="zh-CN"/>
        </w:rPr>
      </w:pPr>
      <w:r w:rsidRPr="006551B4">
        <w:rPr>
          <w:rFonts w:eastAsiaTheme="minorEastAsia"/>
          <w:lang w:eastAsia="zh-CN"/>
        </w:rPr>
        <w:t>It</w:t>
      </w:r>
      <w:r>
        <w:rPr>
          <w:rFonts w:eastAsiaTheme="minorEastAsia"/>
          <w:lang w:eastAsia="zh-CN"/>
        </w:rPr>
        <w:t xml:space="preserve"> is well known that cross link interference is one of the major challenge on implementing subband non-overlapping full duplex.</w:t>
      </w:r>
      <w:r w:rsidR="000F657E">
        <w:rPr>
          <w:rFonts w:eastAsiaTheme="minorEastAsia"/>
          <w:lang w:eastAsia="zh-CN"/>
        </w:rPr>
        <w:t xml:space="preserve"> It is much friendly for managing or mitigating CLI in the network</w:t>
      </w:r>
      <w:r w:rsidR="00C065BB">
        <w:rPr>
          <w:rFonts w:eastAsiaTheme="minorEastAsia"/>
          <w:lang w:eastAsia="zh-CN"/>
        </w:rPr>
        <w:t xml:space="preserve"> if there is an explicit configuration of UL subband</w:t>
      </w:r>
      <w:r w:rsidR="000F657E">
        <w:rPr>
          <w:rFonts w:eastAsiaTheme="minorEastAsia"/>
          <w:lang w:eastAsia="zh-CN"/>
        </w:rPr>
        <w:t xml:space="preserve">. For </w:t>
      </w:r>
      <w:r w:rsidR="00087C14">
        <w:rPr>
          <w:rFonts w:eastAsiaTheme="minorEastAsia"/>
          <w:lang w:eastAsia="zh-CN"/>
        </w:rPr>
        <w:t xml:space="preserve">non-transparent UL subband, gNB configures UL subband in DL symbols with explicit signalling. Accordingly, it is easy to achieve aligned UL subband configuration in the network. There is no gNB-gNB intra-subband CLI and UE-UE intra-subband CLI as gNB can configure the UL subband in a cooperative manner. </w:t>
      </w:r>
      <w:r w:rsidR="00BB23B3">
        <w:rPr>
          <w:rFonts w:eastAsiaTheme="minorEastAsia"/>
          <w:lang w:eastAsia="zh-CN"/>
        </w:rPr>
        <w:t>The nature of transparent UL subband mechanism is to determine the UL resources used for UL transmission in DL symbols totally up to individual gNB.</w:t>
      </w:r>
      <w:r w:rsidR="00C065BB">
        <w:rPr>
          <w:rFonts w:eastAsiaTheme="minorEastAsia"/>
          <w:lang w:eastAsia="zh-CN"/>
        </w:rPr>
        <w:t xml:space="preserve"> In the other word, UL transmission can be any place in frequency domain from gNB perspective. Consequently, intra-subband CLI is inevitable which significantly degrade</w:t>
      </w:r>
      <w:r w:rsidR="00D52C68">
        <w:rPr>
          <w:rFonts w:eastAsiaTheme="minorEastAsia"/>
          <w:lang w:eastAsia="zh-CN"/>
        </w:rPr>
        <w:t>s</w:t>
      </w:r>
      <w:r w:rsidR="00C065BB">
        <w:rPr>
          <w:rFonts w:eastAsiaTheme="minorEastAsia"/>
          <w:lang w:eastAsia="zh-CN"/>
        </w:rPr>
        <w:t xml:space="preserve"> system performance.</w:t>
      </w:r>
      <w:r w:rsidR="00830A07">
        <w:rPr>
          <w:rFonts w:eastAsiaTheme="minorEastAsia"/>
          <w:lang w:eastAsia="zh-CN"/>
        </w:rPr>
        <w:t xml:space="preserve"> In order to mitigate intra-subband CLI, gNB has to exchange related information, e.g. the intended UL scheduling category. However, it is quite difficult or even impossible as the UL scheduling category is dynamic and individual.</w:t>
      </w:r>
    </w:p>
    <w:p w14:paraId="7C0E964E" w14:textId="32D44DB3" w:rsidR="00830A07" w:rsidRDefault="00830A07" w:rsidP="00FD1263">
      <w:pPr>
        <w:spacing w:beforeLines="50" w:before="120"/>
        <w:ind w:left="0" w:firstLine="0"/>
        <w:rPr>
          <w:rFonts w:eastAsiaTheme="minorEastAsia"/>
          <w:lang w:eastAsia="zh-CN"/>
        </w:rPr>
      </w:pPr>
    </w:p>
    <w:p w14:paraId="1488EE84" w14:textId="09582128" w:rsidR="00830A07" w:rsidRPr="00C251F3" w:rsidRDefault="00830A07" w:rsidP="00830A07">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2</w:t>
      </w:r>
      <w:r w:rsidRPr="00C251F3">
        <w:rPr>
          <w:rFonts w:eastAsiaTheme="minorEastAsia"/>
          <w:b/>
          <w:i/>
          <w:lang w:eastAsia="zh-CN"/>
        </w:rPr>
        <w:t xml:space="preserve">: </w:t>
      </w:r>
      <w:r>
        <w:rPr>
          <w:rFonts w:eastAsiaTheme="minorEastAsia"/>
          <w:b/>
          <w:i/>
          <w:lang w:eastAsia="zh-CN"/>
        </w:rPr>
        <w:t>It is difficult to mitigate intra-subband CLI if transparent UL subband is adopted</w:t>
      </w:r>
      <w:r w:rsidRPr="00C251F3">
        <w:rPr>
          <w:rFonts w:eastAsiaTheme="minorEastAsia"/>
          <w:b/>
          <w:i/>
          <w:lang w:eastAsia="zh-CN"/>
        </w:rPr>
        <w:t>.</w:t>
      </w:r>
    </w:p>
    <w:p w14:paraId="15B59FA6" w14:textId="77777777" w:rsidR="00830A07" w:rsidRPr="006551B4" w:rsidRDefault="00830A07" w:rsidP="00FD1263">
      <w:pPr>
        <w:spacing w:beforeLines="50" w:before="120"/>
        <w:ind w:left="0" w:firstLine="0"/>
        <w:rPr>
          <w:rFonts w:eastAsiaTheme="minorEastAsia"/>
          <w:lang w:eastAsia="zh-CN"/>
        </w:rPr>
      </w:pPr>
    </w:p>
    <w:bookmarkEnd w:id="3"/>
    <w:bookmarkEnd w:id="4"/>
    <w:p w14:paraId="2FE84558" w14:textId="7F45BB86" w:rsidR="005E75D1" w:rsidRPr="007B3F24" w:rsidRDefault="007B3F24" w:rsidP="007B3F24">
      <w:pPr>
        <w:spacing w:beforeLines="50" w:before="120"/>
        <w:ind w:left="0" w:firstLine="0"/>
        <w:rPr>
          <w:rFonts w:eastAsiaTheme="minorEastAsia"/>
          <w:b/>
          <w:u w:val="single"/>
          <w:lang w:eastAsia="zh-CN"/>
        </w:rPr>
      </w:pPr>
      <w:r w:rsidRPr="007B3F24">
        <w:rPr>
          <w:rFonts w:eastAsiaTheme="minorEastAsia"/>
          <w:b/>
          <w:u w:val="single"/>
          <w:lang w:eastAsia="zh-CN"/>
        </w:rPr>
        <w:t>Multiplexing betw</w:t>
      </w:r>
      <w:r w:rsidR="005E75D1">
        <w:rPr>
          <w:rFonts w:eastAsiaTheme="minorEastAsia"/>
          <w:b/>
          <w:u w:val="single"/>
          <w:lang w:eastAsia="zh-CN"/>
        </w:rPr>
        <w:t xml:space="preserve">een DL and UL </w:t>
      </w:r>
      <w:r w:rsidR="00FF67B6">
        <w:rPr>
          <w:rFonts w:eastAsiaTheme="minorEastAsia"/>
          <w:b/>
          <w:u w:val="single"/>
          <w:lang w:eastAsia="zh-CN"/>
        </w:rPr>
        <w:t>on SBFD slots</w:t>
      </w:r>
    </w:p>
    <w:p w14:paraId="09BF55E1" w14:textId="3BE4ED93" w:rsidR="007B3F24" w:rsidRDefault="007B3F24" w:rsidP="005E75D1">
      <w:pPr>
        <w:spacing w:beforeLines="50" w:before="120"/>
        <w:ind w:left="0" w:firstLine="0"/>
        <w:rPr>
          <w:rFonts w:eastAsiaTheme="minorEastAsia"/>
          <w:lang w:eastAsia="zh-CN"/>
        </w:rPr>
      </w:pPr>
      <w:r w:rsidRPr="005E75D1">
        <w:rPr>
          <w:rFonts w:eastAsiaTheme="minorEastAsia"/>
          <w:lang w:eastAsia="zh-CN"/>
        </w:rPr>
        <w:t>There are three type</w:t>
      </w:r>
      <w:r w:rsidR="0001291F">
        <w:rPr>
          <w:rFonts w:eastAsiaTheme="minorEastAsia"/>
          <w:lang w:eastAsia="zh-CN"/>
        </w:rPr>
        <w:t>s</w:t>
      </w:r>
      <w:r w:rsidRPr="005E75D1">
        <w:rPr>
          <w:rFonts w:eastAsiaTheme="minorEastAsia"/>
          <w:lang w:eastAsia="zh-CN"/>
        </w:rPr>
        <w:t xml:space="preserve"> of resource allocation, i.e. RA type 0, RA type 1 and dynamic switching. Considering one of the </w:t>
      </w:r>
      <w:r>
        <w:rPr>
          <w:rFonts w:eastAsiaTheme="minorEastAsia"/>
          <w:lang w:eastAsia="zh-CN"/>
        </w:rPr>
        <w:t xml:space="preserve">principle is that legacy UE should not be impacted by SBFD operation, UL subband should be transparent to legacy UE. The DL resource allocation applicable to legacy UE is quite flexible. Therefore, it would be typical that the allocated legacy DL resources collide with UL subband or UL resources indicated on DL symbols. RB-symbol level rate matching patterns can be used for the purpose of multiplexing between legacy DL and UL subband. </w:t>
      </w:r>
    </w:p>
    <w:p w14:paraId="1E41DA9C" w14:textId="77777777" w:rsidR="007B3F24" w:rsidRDefault="007B3F24" w:rsidP="007B3F24">
      <w:pPr>
        <w:ind w:left="0" w:firstLine="0"/>
        <w:rPr>
          <w:rFonts w:eastAsiaTheme="minorEastAsia"/>
          <w:lang w:eastAsia="zh-CN"/>
        </w:rPr>
      </w:pPr>
    </w:p>
    <w:p w14:paraId="0C4E44BA" w14:textId="208311E1" w:rsidR="007B3F24" w:rsidRDefault="007B3F24" w:rsidP="007B3F24">
      <w:pPr>
        <w:ind w:left="0" w:firstLine="0"/>
        <w:rPr>
          <w:rFonts w:eastAsiaTheme="minorEastAsia"/>
          <w:lang w:eastAsia="zh-CN"/>
        </w:rPr>
      </w:pPr>
      <w:r>
        <w:rPr>
          <w:rFonts w:eastAsiaTheme="minorEastAsia"/>
          <w:lang w:eastAsia="zh-CN"/>
        </w:rPr>
        <w:t xml:space="preserve">For SBFD UE, it is complicated to realize the resources used for UL transmission on DL symbols if UL subband is determined in a transparent way. One example is shown in the following figure. It should be kept in mind that UL resources can be anywhere within an active DL BWP from UE perspective.  In the end, the UL resources occupied by SBFD UE is sporadic on DL symbols.  In </w:t>
      </w:r>
      <w:r w:rsidR="0001291F">
        <w:rPr>
          <w:rFonts w:eastAsiaTheme="minorEastAsia"/>
          <w:lang w:eastAsia="zh-CN"/>
        </w:rPr>
        <w:t>F</w:t>
      </w:r>
      <w:r>
        <w:rPr>
          <w:rFonts w:eastAsiaTheme="minorEastAsia"/>
          <w:lang w:eastAsia="zh-CN"/>
        </w:rPr>
        <w:t>igure</w:t>
      </w:r>
      <w:r w:rsidR="0001291F">
        <w:rPr>
          <w:rFonts w:eastAsiaTheme="minorEastAsia"/>
          <w:lang w:eastAsia="zh-CN"/>
        </w:rPr>
        <w:t xml:space="preserve"> 3</w:t>
      </w:r>
      <w:r>
        <w:rPr>
          <w:rFonts w:eastAsiaTheme="minorEastAsia"/>
          <w:lang w:eastAsia="zh-CN"/>
        </w:rPr>
        <w:t>, assuming there are 4 SBFD UEs which need to transmit uplink data or uplink reference signal across slot#0 to slot#2. As they are indicated by UL grant without any restriction, the time-frequency resources occupied by UL transmission in each DL slot are diverse. Hence, it is difficult even impossible to indicate the UL subband for rate matching via the current rate matching pattern. It should be noticed that it is not only for SBFD UE, but also for legacy UE.</w:t>
      </w:r>
    </w:p>
    <w:p w14:paraId="31AF3896" w14:textId="77777777" w:rsidR="007B3F24" w:rsidRDefault="007B3F24" w:rsidP="007B3F24">
      <w:pPr>
        <w:rPr>
          <w:rFonts w:eastAsiaTheme="minorEastAsia"/>
          <w:lang w:eastAsia="zh-CN"/>
        </w:rPr>
      </w:pPr>
    </w:p>
    <w:p w14:paraId="2A1AA1FE" w14:textId="6C564B78" w:rsidR="007B3F24" w:rsidRDefault="00837CCA" w:rsidP="00837CCA">
      <w:pPr>
        <w:jc w:val="center"/>
      </w:pPr>
      <w:r>
        <w:object w:dxaOrig="11565" w:dyaOrig="6870" w14:anchorId="22A86567">
          <v:shape id="_x0000_i1027" type="#_x0000_t75" style="width:385.5pt;height:229.2pt" o:ole="">
            <v:imagedata r:id="rId13" o:title=""/>
          </v:shape>
          <o:OLEObject Type="Embed" ProgID="Visio.Drawing.15" ShapeID="_x0000_i1027" DrawAspect="Content" ObjectID="_1721838705" r:id="rId14"/>
        </w:object>
      </w:r>
    </w:p>
    <w:p w14:paraId="4D00D269" w14:textId="020CC09F" w:rsidR="00B723C5" w:rsidRDefault="00B723C5" w:rsidP="00B723C5">
      <w:pPr>
        <w:spacing w:beforeLines="50" w:before="120"/>
        <w:ind w:left="0" w:firstLine="0"/>
        <w:jc w:val="center"/>
      </w:pPr>
      <w:r>
        <w:t xml:space="preserve">Figure </w:t>
      </w:r>
      <w:r w:rsidR="0001291F">
        <w:t>3</w:t>
      </w:r>
      <w:r>
        <w:t>: Example of multiplexing between UL and DL on SBFD slot</w:t>
      </w:r>
      <w:r w:rsidR="00630914">
        <w:t>s</w:t>
      </w:r>
    </w:p>
    <w:p w14:paraId="5AC55C65" w14:textId="77777777" w:rsidR="007B3F24" w:rsidRDefault="007B3F24" w:rsidP="007B3F24"/>
    <w:p w14:paraId="607687B3" w14:textId="5930C5DA" w:rsidR="007B3F24" w:rsidRDefault="007B3F24" w:rsidP="005E75D1">
      <w:pPr>
        <w:ind w:left="0" w:firstLine="0"/>
      </w:pPr>
      <w:r>
        <w:t xml:space="preserve">In order to facilitate multiplexing between UL </w:t>
      </w:r>
      <w:r w:rsidR="0001291F">
        <w:t>transmission</w:t>
      </w:r>
      <w:r>
        <w:t xml:space="preserve"> and DL reception</w:t>
      </w:r>
      <w:r w:rsidR="0001291F">
        <w:t xml:space="preserve"> on SBFD slots</w:t>
      </w:r>
      <w:r>
        <w:t xml:space="preserve">, UL subband </w:t>
      </w:r>
      <w:r w:rsidR="00DF3C69">
        <w:t>can</w:t>
      </w:r>
      <w:r>
        <w:t xml:space="preserve"> be explicitly configured. In this way, any UL transmission is confined into a configured UL subband. gNB only needs to configure a RMR aligned with the UL subband. </w:t>
      </w:r>
    </w:p>
    <w:p w14:paraId="3E40C547" w14:textId="77777777" w:rsidR="007B3F24" w:rsidRDefault="007B3F24" w:rsidP="007B3F24">
      <w:pPr>
        <w:rPr>
          <w:rFonts w:eastAsiaTheme="minorEastAsia"/>
          <w:lang w:eastAsia="zh-CN"/>
        </w:rPr>
      </w:pPr>
    </w:p>
    <w:p w14:paraId="47DFC781" w14:textId="0F9E8751" w:rsidR="00DF3C69" w:rsidRPr="00C251F3" w:rsidRDefault="00DF3C69" w:rsidP="00DF3C69">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3</w:t>
      </w:r>
      <w:r w:rsidRPr="00C251F3">
        <w:rPr>
          <w:rFonts w:eastAsiaTheme="minorEastAsia"/>
          <w:b/>
          <w:i/>
          <w:lang w:eastAsia="zh-CN"/>
        </w:rPr>
        <w:t xml:space="preserve">: </w:t>
      </w:r>
      <w:r>
        <w:rPr>
          <w:rFonts w:eastAsiaTheme="minorEastAsia"/>
          <w:b/>
          <w:i/>
          <w:lang w:eastAsia="zh-CN"/>
        </w:rPr>
        <w:t>Transparent UL subband complicates multiplexing between UL and DL on the SBFD slot</w:t>
      </w:r>
      <w:r w:rsidRPr="00C251F3">
        <w:rPr>
          <w:rFonts w:eastAsiaTheme="minorEastAsia"/>
          <w:b/>
          <w:i/>
          <w:lang w:eastAsia="zh-CN"/>
        </w:rPr>
        <w:t>.</w:t>
      </w:r>
    </w:p>
    <w:p w14:paraId="6FB38FFE" w14:textId="725A82FE" w:rsidR="00814D3D" w:rsidRDefault="00814D3D" w:rsidP="00814D3D">
      <w:pPr>
        <w:spacing w:beforeLines="50" w:before="120"/>
        <w:ind w:left="0" w:firstLine="0"/>
      </w:pPr>
    </w:p>
    <w:p w14:paraId="7AE6A654" w14:textId="74C2F81C" w:rsidR="00941BF6" w:rsidRPr="007B3F24" w:rsidRDefault="00941BF6" w:rsidP="00941BF6">
      <w:pPr>
        <w:spacing w:beforeLines="50" w:before="120"/>
        <w:ind w:left="0" w:firstLine="0"/>
        <w:rPr>
          <w:rFonts w:eastAsiaTheme="minorEastAsia"/>
          <w:b/>
          <w:u w:val="single"/>
          <w:lang w:eastAsia="zh-CN"/>
        </w:rPr>
      </w:pPr>
      <w:r>
        <w:rPr>
          <w:rFonts w:eastAsiaTheme="minorEastAsia"/>
          <w:b/>
          <w:u w:val="single"/>
          <w:lang w:eastAsia="zh-CN"/>
        </w:rPr>
        <w:t>Valid RO determination</w:t>
      </w:r>
      <w:r w:rsidR="00055680">
        <w:rPr>
          <w:rFonts w:eastAsiaTheme="minorEastAsia"/>
          <w:b/>
          <w:u w:val="single"/>
          <w:lang w:eastAsia="zh-CN"/>
        </w:rPr>
        <w:t xml:space="preserve"> in SBFD slot</w:t>
      </w:r>
    </w:p>
    <w:p w14:paraId="5B0F6CB0" w14:textId="7B393BAB" w:rsidR="003F6882" w:rsidRPr="003F6882" w:rsidRDefault="003F6882" w:rsidP="003F6882">
      <w:pPr>
        <w:spacing w:beforeLines="50" w:before="120"/>
        <w:ind w:left="0" w:firstLine="0"/>
        <w:rPr>
          <w:rFonts w:eastAsiaTheme="minorEastAsia"/>
          <w:lang w:eastAsia="zh-CN"/>
        </w:rPr>
      </w:pPr>
      <w:r w:rsidRPr="003F6882">
        <w:rPr>
          <w:rFonts w:eastAsiaTheme="minorEastAsia"/>
          <w:lang w:eastAsia="zh-CN"/>
        </w:rPr>
        <w:t>Currently, the time-frequency resources used for RACH is configured by SIB1. Additionally, UE determine</w:t>
      </w:r>
      <w:r w:rsidR="00DA1F1A">
        <w:rPr>
          <w:rFonts w:eastAsiaTheme="minorEastAsia"/>
          <w:lang w:eastAsia="zh-CN"/>
        </w:rPr>
        <w:t>s</w:t>
      </w:r>
      <w:r w:rsidRPr="003F6882">
        <w:rPr>
          <w:rFonts w:eastAsiaTheme="minorEastAsia"/>
          <w:lang w:eastAsia="zh-CN"/>
        </w:rPr>
        <w:t xml:space="preserve"> which ROs are valid as below</w:t>
      </w:r>
      <w:r w:rsidR="00DA1F1A">
        <w:rPr>
          <w:rFonts w:eastAsiaTheme="minorEastAsia"/>
          <w:lang w:eastAsia="zh-CN"/>
        </w:rPr>
        <w:t xml:space="preserve"> in TS38.213:</w:t>
      </w:r>
    </w:p>
    <w:tbl>
      <w:tblPr>
        <w:tblStyle w:val="af1"/>
        <w:tblW w:w="0" w:type="auto"/>
        <w:jc w:val="center"/>
        <w:tblLook w:val="04A0" w:firstRow="1" w:lastRow="0" w:firstColumn="1" w:lastColumn="0" w:noHBand="0" w:noVBand="1"/>
      </w:tblPr>
      <w:tblGrid>
        <w:gridCol w:w="8296"/>
      </w:tblGrid>
      <w:tr w:rsidR="003F6882" w14:paraId="1DE740D7" w14:textId="77777777" w:rsidTr="003F6882">
        <w:trPr>
          <w:jc w:val="center"/>
        </w:trPr>
        <w:tc>
          <w:tcPr>
            <w:tcW w:w="8296" w:type="dxa"/>
          </w:tcPr>
          <w:p w14:paraId="79C97E3D" w14:textId="77777777" w:rsidR="003F6882" w:rsidRDefault="003F6882" w:rsidP="008A43FC">
            <w:bookmarkStart w:id="5" w:name="_Hlk29801864"/>
            <w:r w:rsidRPr="00162E2F">
              <w:t xml:space="preserve">For unpaired spectrum, </w:t>
            </w:r>
          </w:p>
          <w:p w14:paraId="41FCF65A" w14:textId="77777777" w:rsidR="003F6882" w:rsidRPr="00162E2F" w:rsidRDefault="003F6882" w:rsidP="008A43FC">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2083AED8" w14:textId="77777777" w:rsidR="003F6882" w:rsidRDefault="003F6882" w:rsidP="008A43FC">
            <w:pPr>
              <w:pStyle w:val="B2"/>
              <w:rPr>
                <w:lang w:eastAsia="zh-CN"/>
              </w:rPr>
            </w:pPr>
            <w:r>
              <w:t>-</w:t>
            </w:r>
            <w:r>
              <w:tab/>
              <w:t>the</w:t>
            </w:r>
            <w:r w:rsidRPr="00443AAC">
              <w:t xml:space="preserve"> </w:t>
            </w:r>
            <w:r>
              <w:t xml:space="preserve">candidate SS/PBCH block index of the SS/PBCH block corresponds to the SS/PBCH block index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t>as described in clause 4.1</w:t>
            </w:r>
          </w:p>
          <w:p w14:paraId="76D74744" w14:textId="77777777" w:rsidR="003F6882" w:rsidRDefault="003F6882" w:rsidP="008A43FC">
            <w:pPr>
              <w:pStyle w:val="B1"/>
            </w:pPr>
            <w:r>
              <w:rPr>
                <w:lang w:eastAsia="zh-CN"/>
              </w:rPr>
              <w:t>-</w:t>
            </w:r>
            <w:r>
              <w:rPr>
                <w:lang w:eastAsia="zh-CN"/>
              </w:rPr>
              <w:tab/>
            </w:r>
            <w:r w:rsidRPr="00271331">
              <w:rPr>
                <w:lang w:eastAsia="zh-CN"/>
              </w:rPr>
              <w:t>If a UE is provided</w:t>
            </w:r>
            <w:bookmarkStart w:id="6" w:name="OLE_LINK3"/>
            <w:r w:rsidRPr="00271331">
              <w:rPr>
                <w:lang w:eastAsia="zh-CN"/>
              </w:rPr>
              <w:t xml:space="preserve"> </w:t>
            </w:r>
            <w:r>
              <w:rPr>
                <w:i/>
                <w:lang w:val="en-US"/>
              </w:rPr>
              <w:t>tdd</w:t>
            </w:r>
            <w:r w:rsidRPr="00162E2F">
              <w:rPr>
                <w:i/>
                <w:lang w:val="en-US"/>
              </w:rPr>
              <w:t>-</w:t>
            </w:r>
            <w:r w:rsidRPr="00162E2F">
              <w:rPr>
                <w:i/>
              </w:rPr>
              <w:t>UL-DL-</w:t>
            </w:r>
            <w:r w:rsidRPr="00162E2F">
              <w:rPr>
                <w:i/>
                <w:lang w:val="en-US"/>
              </w:rPr>
              <w:t>ConfigurationCommon</w:t>
            </w:r>
            <w:bookmarkEnd w:id="6"/>
            <w:r>
              <w:t>,</w:t>
            </w:r>
            <w:r w:rsidRPr="0010268E">
              <w:t xml:space="preserve"> a PRACH occasion </w:t>
            </w:r>
            <w:r w:rsidRPr="0010268E">
              <w:rPr>
                <w:rStyle w:val="colour"/>
              </w:rPr>
              <w:t>in a PRACH slot</w:t>
            </w:r>
            <w:r w:rsidRPr="0010268E">
              <w:t xml:space="preserve"> is valid if </w:t>
            </w:r>
          </w:p>
          <w:p w14:paraId="3BD601C0" w14:textId="77777777" w:rsidR="003F6882" w:rsidRDefault="003F6882" w:rsidP="008A43FC">
            <w:pPr>
              <w:pStyle w:val="B2"/>
            </w:pPr>
            <w:r>
              <w:t>-</w:t>
            </w:r>
            <w:r>
              <w:tab/>
            </w:r>
            <w:r w:rsidRPr="0010268E">
              <w:t>it is within UL symbols</w:t>
            </w:r>
            <w:r>
              <w:rPr>
                <w:lang w:val="en-US"/>
              </w:rPr>
              <w:t>,</w:t>
            </w:r>
            <w:r w:rsidRPr="0010268E">
              <w:rPr>
                <w:lang w:val="en-US"/>
              </w:rPr>
              <w:t xml:space="preserve"> </w:t>
            </w:r>
            <w:r w:rsidRPr="0010268E">
              <w:t xml:space="preserve">or </w:t>
            </w:r>
          </w:p>
          <w:p w14:paraId="1C0DFAF1" w14:textId="77777777" w:rsidR="003F6882" w:rsidRPr="00F76F56" w:rsidRDefault="003F6882" w:rsidP="008A43FC">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F60C15F" w14:textId="77777777" w:rsidR="003F6882" w:rsidRPr="00BC4C38" w:rsidRDefault="003F6882" w:rsidP="008A43FC">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bookmarkEnd w:id="5"/>
          </w:p>
        </w:tc>
      </w:tr>
    </w:tbl>
    <w:p w14:paraId="4BAF3E17" w14:textId="45A79263" w:rsidR="003F6882" w:rsidRDefault="003F6882" w:rsidP="003F6882">
      <w:pPr>
        <w:ind w:left="0" w:firstLine="0"/>
        <w:rPr>
          <w:rFonts w:eastAsiaTheme="minorEastAsia"/>
          <w:lang w:eastAsia="zh-CN"/>
        </w:rPr>
      </w:pPr>
      <w:r>
        <w:rPr>
          <w:rFonts w:eastAsiaTheme="minorEastAsia" w:hint="eastAsia"/>
          <w:lang w:eastAsia="zh-CN"/>
        </w:rPr>
        <w:t>I</w:t>
      </w:r>
      <w:r>
        <w:rPr>
          <w:rFonts w:eastAsiaTheme="minorEastAsia"/>
          <w:lang w:eastAsia="zh-CN"/>
        </w:rPr>
        <w:t>n summary, a valid RO cannot exist in DL symbols. It makes impossible for a no-SBFD UE transmit preamble on DL symbols. Even for a SBFD UE</w:t>
      </w:r>
      <w:r w:rsidR="006A7D00">
        <w:rPr>
          <w:rFonts w:eastAsiaTheme="minorEastAsia"/>
          <w:lang w:eastAsia="zh-CN"/>
        </w:rPr>
        <w:t xml:space="preserve"> with transparent UL subband</w:t>
      </w:r>
      <w:r>
        <w:rPr>
          <w:rFonts w:eastAsiaTheme="minorEastAsia"/>
          <w:lang w:eastAsia="zh-CN"/>
        </w:rPr>
        <w:t>, it is not possible to transmit preamble on DL symbols as it would be an invalid RO per the above definition. The following figure could be an example.</w:t>
      </w:r>
    </w:p>
    <w:p w14:paraId="1CEDC4DC" w14:textId="48A7B05D" w:rsidR="003F6882" w:rsidRDefault="003F6882" w:rsidP="003F6882">
      <w:r>
        <w:object w:dxaOrig="14475" w:dyaOrig="4186" w14:anchorId="6553CDEA">
          <v:shape id="_x0000_i1028" type="#_x0000_t75" style="width:414.7pt;height:120.3pt" o:ole="">
            <v:imagedata r:id="rId15" o:title=""/>
          </v:shape>
          <o:OLEObject Type="Embed" ProgID="Visio.Drawing.15" ShapeID="_x0000_i1028" DrawAspect="Content" ObjectID="_1721838706" r:id="rId16"/>
        </w:object>
      </w:r>
    </w:p>
    <w:p w14:paraId="6425B5CD" w14:textId="77777777" w:rsidR="006A7D00" w:rsidRDefault="006A7D00" w:rsidP="003F6882"/>
    <w:p w14:paraId="05FE9C9D" w14:textId="53728D0E" w:rsidR="00BD58F2" w:rsidRDefault="00BD58F2" w:rsidP="00BD58F2">
      <w:pPr>
        <w:spacing w:beforeLines="50" w:before="120"/>
        <w:ind w:left="0" w:firstLine="0"/>
        <w:jc w:val="center"/>
      </w:pPr>
      <w:r>
        <w:t xml:space="preserve">Figure </w:t>
      </w:r>
      <w:r w:rsidR="00644766">
        <w:t>4</w:t>
      </w:r>
      <w:r>
        <w:t>: Example of multiplexing between UL and DL on SBFD slots</w:t>
      </w:r>
    </w:p>
    <w:p w14:paraId="68A5F0DB" w14:textId="15BC6765" w:rsidR="003F6882" w:rsidRDefault="003F6882" w:rsidP="003F6882"/>
    <w:p w14:paraId="4115DF98" w14:textId="735FC452" w:rsidR="003F6882" w:rsidRPr="006A7D00" w:rsidRDefault="003F6882" w:rsidP="006A7D00">
      <w:pPr>
        <w:ind w:left="0" w:firstLine="0"/>
        <w:rPr>
          <w:rFonts w:eastAsiaTheme="minorEastAsia"/>
          <w:lang w:eastAsia="zh-CN"/>
        </w:rPr>
      </w:pPr>
      <w:r w:rsidRPr="006A7D00">
        <w:rPr>
          <w:rFonts w:eastAsiaTheme="minorEastAsia" w:hint="eastAsia"/>
          <w:lang w:eastAsia="zh-CN"/>
        </w:rPr>
        <w:t>F</w:t>
      </w:r>
      <w:r w:rsidR="006A7D00">
        <w:rPr>
          <w:rFonts w:eastAsiaTheme="minorEastAsia"/>
          <w:lang w:eastAsia="zh-CN"/>
        </w:rPr>
        <w:t>or non-transparent</w:t>
      </w:r>
      <w:r w:rsidRPr="006A7D00">
        <w:rPr>
          <w:rFonts w:eastAsiaTheme="minorEastAsia"/>
          <w:lang w:eastAsia="zh-CN"/>
        </w:rPr>
        <w:t xml:space="preserve"> UL subband, SBFD UE has full knowledge on which resources are reserved for UL transmission. Therefore, it is confident to transmit preamble on the UL subband when random access is triggered</w:t>
      </w:r>
      <w:r w:rsidR="006A7D00">
        <w:rPr>
          <w:rFonts w:eastAsiaTheme="minorEastAsia" w:hint="eastAsia"/>
          <w:lang w:eastAsia="zh-CN"/>
        </w:rPr>
        <w:t>,</w:t>
      </w:r>
      <w:r w:rsidR="006A7D00">
        <w:rPr>
          <w:rFonts w:eastAsiaTheme="minorEastAsia"/>
          <w:lang w:eastAsia="zh-CN"/>
        </w:rPr>
        <w:t xml:space="preserve"> </w:t>
      </w:r>
      <w:r w:rsidRPr="006A7D00">
        <w:rPr>
          <w:rFonts w:eastAsiaTheme="minorEastAsia" w:hint="eastAsia"/>
          <w:lang w:eastAsia="zh-CN"/>
        </w:rPr>
        <w:t>e</w:t>
      </w:r>
      <w:r w:rsidRPr="006A7D00">
        <w:rPr>
          <w:rFonts w:eastAsiaTheme="minorEastAsia"/>
          <w:lang w:eastAsia="zh-CN"/>
        </w:rPr>
        <w:t>ven if the RO is on the DL symbols.</w:t>
      </w:r>
      <w:r w:rsidR="006A7D00">
        <w:rPr>
          <w:rFonts w:eastAsiaTheme="minorEastAsia"/>
          <w:lang w:eastAsia="zh-CN"/>
        </w:rPr>
        <w:t xml:space="preserve"> However, it needs to be further clarified whether it is possible or necessary to allow UE to transmit preamble on the UL subband.</w:t>
      </w:r>
    </w:p>
    <w:p w14:paraId="7F2FA27B" w14:textId="77777777" w:rsidR="003F6882" w:rsidRPr="006A7D00" w:rsidRDefault="003F6882" w:rsidP="006A7D00">
      <w:pPr>
        <w:ind w:left="0" w:firstLine="0"/>
        <w:rPr>
          <w:rFonts w:eastAsiaTheme="minorEastAsia"/>
          <w:lang w:eastAsia="zh-CN"/>
        </w:rPr>
      </w:pPr>
      <w:r w:rsidRPr="006A7D00">
        <w:rPr>
          <w:rFonts w:eastAsiaTheme="minorEastAsia"/>
          <w:lang w:eastAsia="zh-CN"/>
        </w:rPr>
        <w:t>For a transparent UL subband, UE has to rely on the UL grant from gNB to transmit UL. However, CBRA is event-based. gNB has no idea when and where a UE needs to transmit preamble. Hence it is no possible to introduce more valid RO for SBFD UE if UL subband is transparently indicated.</w:t>
      </w:r>
    </w:p>
    <w:p w14:paraId="694B2D54" w14:textId="655C07FC" w:rsidR="00941BF6" w:rsidRDefault="00941BF6" w:rsidP="00814D3D">
      <w:pPr>
        <w:spacing w:beforeLines="50" w:before="120"/>
        <w:ind w:left="0" w:firstLine="0"/>
      </w:pPr>
    </w:p>
    <w:p w14:paraId="641BEE7D" w14:textId="4CAF2BE3" w:rsidR="006A7D00" w:rsidRDefault="006A7D00" w:rsidP="006A7D0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4</w:t>
      </w:r>
      <w:r w:rsidRPr="00C251F3">
        <w:rPr>
          <w:rFonts w:eastAsiaTheme="minorEastAsia"/>
          <w:b/>
          <w:i/>
          <w:lang w:eastAsia="zh-CN"/>
        </w:rPr>
        <w:t xml:space="preserve">: </w:t>
      </w:r>
      <w:r>
        <w:rPr>
          <w:rFonts w:eastAsiaTheme="minorEastAsia"/>
          <w:b/>
          <w:i/>
          <w:lang w:eastAsia="zh-CN"/>
        </w:rPr>
        <w:t xml:space="preserve">If a RO exists in DL slots configured by </w:t>
      </w:r>
      <w:r w:rsidRPr="00795047">
        <w:rPr>
          <w:rFonts w:eastAsiaTheme="minorEastAsia"/>
          <w:b/>
          <w:i/>
          <w:lang w:eastAsia="zh-CN"/>
        </w:rPr>
        <w:t>tdd-UL-DL-ConfigurationCommon</w:t>
      </w:r>
      <w:r w:rsidR="00795047" w:rsidRPr="00795047">
        <w:rPr>
          <w:rFonts w:eastAsiaTheme="minorEastAsia"/>
          <w:b/>
          <w:i/>
          <w:lang w:eastAsia="zh-CN"/>
        </w:rPr>
        <w:t>,</w:t>
      </w:r>
      <w:r w:rsidR="00795047">
        <w:rPr>
          <w:rFonts w:eastAsiaTheme="minorEastAsia"/>
          <w:b/>
          <w:i/>
          <w:lang w:eastAsia="zh-CN"/>
        </w:rPr>
        <w:t xml:space="preserve"> it cannot be used for preamble transmission even if the RO locates in a transparent UL subband</w:t>
      </w:r>
      <w:r w:rsidRPr="00C251F3">
        <w:rPr>
          <w:rFonts w:eastAsiaTheme="minorEastAsia"/>
          <w:b/>
          <w:i/>
          <w:lang w:eastAsia="zh-CN"/>
        </w:rPr>
        <w:t>.</w:t>
      </w:r>
    </w:p>
    <w:p w14:paraId="77338FF5" w14:textId="1026AACF" w:rsidR="000873E4" w:rsidRDefault="000873E4" w:rsidP="006A7D00">
      <w:pPr>
        <w:spacing w:beforeLines="50" w:before="120"/>
        <w:ind w:left="0" w:firstLine="0"/>
        <w:rPr>
          <w:rFonts w:eastAsiaTheme="minorEastAsia"/>
          <w:b/>
          <w:i/>
          <w:lang w:eastAsia="zh-CN"/>
        </w:rPr>
      </w:pPr>
    </w:p>
    <w:p w14:paraId="49A2CD1A" w14:textId="1E248392" w:rsidR="000873E4" w:rsidRPr="00B9011E" w:rsidRDefault="000873E4" w:rsidP="000873E4">
      <w:pPr>
        <w:spacing w:beforeLines="50" w:before="120"/>
        <w:ind w:left="0" w:firstLine="0"/>
        <w:rPr>
          <w:b/>
          <w:i/>
        </w:rPr>
      </w:pPr>
      <w:r w:rsidRPr="00B9011E">
        <w:rPr>
          <w:b/>
          <w:i/>
        </w:rPr>
        <w:t xml:space="preserve">Proposal 2: </w:t>
      </w:r>
      <w:r>
        <w:rPr>
          <w:b/>
          <w:i/>
        </w:rPr>
        <w:t xml:space="preserve">Clarify </w:t>
      </w:r>
      <w:r w:rsidR="000157D5">
        <w:rPr>
          <w:b/>
          <w:i/>
        </w:rPr>
        <w:t>whether to allow a SBFD UE to transmit preamble within the UL subband in a SBFD slot.</w:t>
      </w:r>
    </w:p>
    <w:p w14:paraId="16AB3AF9" w14:textId="199C43A8" w:rsidR="006A7D00" w:rsidRDefault="006A7D00" w:rsidP="00814D3D">
      <w:pPr>
        <w:spacing w:beforeLines="50" w:before="120"/>
        <w:ind w:left="0" w:firstLine="0"/>
      </w:pPr>
    </w:p>
    <w:p w14:paraId="0D86A530" w14:textId="5F2BA2CE" w:rsidR="00EC6CBF" w:rsidRPr="007B3F24" w:rsidRDefault="00EC6CBF" w:rsidP="00EC6CBF">
      <w:pPr>
        <w:spacing w:beforeLines="50" w:before="120"/>
        <w:ind w:left="0" w:firstLine="0"/>
        <w:rPr>
          <w:rFonts w:eastAsiaTheme="minorEastAsia"/>
          <w:b/>
          <w:u w:val="single"/>
          <w:lang w:eastAsia="zh-CN"/>
        </w:rPr>
      </w:pPr>
      <w:r>
        <w:rPr>
          <w:rFonts w:eastAsiaTheme="minorEastAsia"/>
          <w:b/>
          <w:u w:val="single"/>
          <w:lang w:eastAsia="zh-CN"/>
        </w:rPr>
        <w:t>Standard impacts</w:t>
      </w:r>
    </w:p>
    <w:p w14:paraId="1ADC3915" w14:textId="54F4E57D" w:rsidR="00EC6CBF" w:rsidRDefault="0095101A" w:rsidP="00814D3D">
      <w:pPr>
        <w:spacing w:beforeLines="50" w:before="120"/>
        <w:ind w:left="0" w:firstLine="0"/>
        <w:rPr>
          <w:rFonts w:eastAsiaTheme="minorEastAsia"/>
          <w:lang w:eastAsia="zh-CN"/>
        </w:rPr>
      </w:pPr>
      <w:r>
        <w:rPr>
          <w:rFonts w:eastAsiaTheme="minorEastAsia" w:hint="eastAsia"/>
          <w:lang w:eastAsia="zh-CN"/>
        </w:rPr>
        <w:t>N</w:t>
      </w:r>
      <w:r>
        <w:rPr>
          <w:rFonts w:eastAsiaTheme="minorEastAsia"/>
          <w:lang w:eastAsia="zh-CN"/>
        </w:rPr>
        <w:t>on-transparent UL subband needs additional RRC signalling. However, the only thing needed to identify a UL subband is the time-frequency resources</w:t>
      </w:r>
      <w:r w:rsidR="00972FA7">
        <w:rPr>
          <w:rFonts w:eastAsiaTheme="minorEastAsia"/>
          <w:lang w:eastAsia="zh-CN"/>
        </w:rPr>
        <w:t>. Other parameters, e.g. PUCCH-Config, PUSCH-Config, can be fully reused within the UL subband. From this perspective, the standard impacts introduced by non-transparent UL subband is trivial. For transparent UL subband, we may need to consider solutions to ensure the multiplexing between UL and DL on the SBFD slot.</w:t>
      </w:r>
    </w:p>
    <w:p w14:paraId="3493D426" w14:textId="77777777" w:rsidR="00972FA7" w:rsidRPr="0095101A" w:rsidRDefault="00972FA7" w:rsidP="00814D3D">
      <w:pPr>
        <w:spacing w:beforeLines="50" w:before="120"/>
        <w:ind w:left="0" w:firstLine="0"/>
        <w:rPr>
          <w:rFonts w:eastAsiaTheme="minorEastAsia"/>
          <w:lang w:eastAsia="zh-CN"/>
        </w:rPr>
      </w:pPr>
    </w:p>
    <w:p w14:paraId="2A370ED8" w14:textId="56E9C564" w:rsidR="008C6532" w:rsidRPr="00B9011E" w:rsidRDefault="008C6532" w:rsidP="008C6532">
      <w:pPr>
        <w:spacing w:beforeLines="50" w:before="120"/>
        <w:ind w:left="0" w:firstLine="0"/>
        <w:jc w:val="center"/>
      </w:pPr>
      <w:r w:rsidRPr="00B9011E">
        <w:t>Table 1: Summary of</w:t>
      </w:r>
      <w:r w:rsidR="00931C1E">
        <w:t xml:space="preserve"> non-transparent UL subband and transparent UL subband</w:t>
      </w:r>
    </w:p>
    <w:tbl>
      <w:tblPr>
        <w:tblStyle w:val="af1"/>
        <w:tblW w:w="0" w:type="auto"/>
        <w:tblLook w:val="04A0" w:firstRow="1" w:lastRow="0" w:firstColumn="1" w:lastColumn="0" w:noHBand="0" w:noVBand="1"/>
      </w:tblPr>
      <w:tblGrid>
        <w:gridCol w:w="1294"/>
        <w:gridCol w:w="4100"/>
        <w:gridCol w:w="4237"/>
      </w:tblGrid>
      <w:tr w:rsidR="002A5D3E" w:rsidRPr="00F83909" w14:paraId="2FACBDFE" w14:textId="77777777" w:rsidTr="00BB3B59">
        <w:tc>
          <w:tcPr>
            <w:tcW w:w="1294" w:type="dxa"/>
            <w:tcBorders>
              <w:bottom w:val="single" w:sz="4" w:space="0" w:color="auto"/>
            </w:tcBorders>
            <w:shd w:val="clear" w:color="auto" w:fill="F4B083" w:themeFill="accent2" w:themeFillTint="99"/>
          </w:tcPr>
          <w:p w14:paraId="142B2A79" w14:textId="3FA35736"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O</w:t>
            </w:r>
            <w:r w:rsidRPr="00F83909">
              <w:rPr>
                <w:rFonts w:eastAsiaTheme="minorEastAsia"/>
                <w:b/>
                <w:lang w:eastAsia="zh-CN"/>
              </w:rPr>
              <w:t>ption</w:t>
            </w:r>
          </w:p>
        </w:tc>
        <w:tc>
          <w:tcPr>
            <w:tcW w:w="4100" w:type="dxa"/>
            <w:shd w:val="clear" w:color="auto" w:fill="F4B083" w:themeFill="accent2" w:themeFillTint="99"/>
          </w:tcPr>
          <w:p w14:paraId="57092D76" w14:textId="740A3160"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P</w:t>
            </w:r>
            <w:r w:rsidRPr="00F83909">
              <w:rPr>
                <w:rFonts w:eastAsiaTheme="minorEastAsia"/>
                <w:b/>
                <w:lang w:eastAsia="zh-CN"/>
              </w:rPr>
              <w:t>ros</w:t>
            </w:r>
          </w:p>
        </w:tc>
        <w:tc>
          <w:tcPr>
            <w:tcW w:w="4237" w:type="dxa"/>
            <w:shd w:val="clear" w:color="auto" w:fill="F4B083" w:themeFill="accent2" w:themeFillTint="99"/>
          </w:tcPr>
          <w:p w14:paraId="1621F47B" w14:textId="62ECD538" w:rsidR="002A5D3E" w:rsidRPr="00F83909" w:rsidRDefault="00FC317E" w:rsidP="002A5D3E">
            <w:pPr>
              <w:spacing w:beforeLines="50" w:before="120"/>
              <w:ind w:left="0" w:firstLine="0"/>
              <w:rPr>
                <w:rFonts w:eastAsiaTheme="minorEastAsia"/>
                <w:b/>
                <w:lang w:eastAsia="zh-CN"/>
              </w:rPr>
            </w:pPr>
            <w:r w:rsidRPr="00F83909">
              <w:rPr>
                <w:rFonts w:eastAsiaTheme="minorEastAsia" w:hint="eastAsia"/>
                <w:b/>
                <w:lang w:eastAsia="zh-CN"/>
              </w:rPr>
              <w:t>C</w:t>
            </w:r>
            <w:r w:rsidRPr="00F83909">
              <w:rPr>
                <w:rFonts w:eastAsiaTheme="minorEastAsia"/>
                <w:b/>
                <w:lang w:eastAsia="zh-CN"/>
              </w:rPr>
              <w:t>ons</w:t>
            </w:r>
          </w:p>
        </w:tc>
      </w:tr>
      <w:tr w:rsidR="002A5D3E" w14:paraId="6F40E1F3" w14:textId="77777777" w:rsidTr="00BB3B59">
        <w:tc>
          <w:tcPr>
            <w:tcW w:w="1294" w:type="dxa"/>
            <w:shd w:val="clear" w:color="auto" w:fill="F4B083" w:themeFill="accent2" w:themeFillTint="99"/>
          </w:tcPr>
          <w:p w14:paraId="110192AB" w14:textId="62FCA78D" w:rsidR="002A5D3E" w:rsidRPr="00F83909" w:rsidRDefault="00972FA7" w:rsidP="002A5D3E">
            <w:pPr>
              <w:spacing w:beforeLines="50" w:before="120"/>
              <w:ind w:left="0" w:firstLine="0"/>
              <w:rPr>
                <w:rFonts w:eastAsiaTheme="minorEastAsia"/>
                <w:b/>
                <w:lang w:eastAsia="zh-CN"/>
              </w:rPr>
            </w:pPr>
            <w:r>
              <w:rPr>
                <w:rFonts w:eastAsiaTheme="minorEastAsia"/>
                <w:b/>
                <w:lang w:eastAsia="zh-CN"/>
              </w:rPr>
              <w:t>T</w:t>
            </w:r>
            <w:r w:rsidR="00EC6CBF">
              <w:rPr>
                <w:rFonts w:eastAsiaTheme="minorEastAsia"/>
                <w:b/>
                <w:lang w:eastAsia="zh-CN"/>
              </w:rPr>
              <w:t>ransparent UL subband</w:t>
            </w:r>
          </w:p>
        </w:tc>
        <w:tc>
          <w:tcPr>
            <w:tcW w:w="4100" w:type="dxa"/>
          </w:tcPr>
          <w:p w14:paraId="0B503DE4" w14:textId="137CDEC5" w:rsidR="002A5D3E" w:rsidRPr="00464593" w:rsidRDefault="00972FA7" w:rsidP="00490883">
            <w:pPr>
              <w:pStyle w:val="aff0"/>
              <w:numPr>
                <w:ilvl w:val="0"/>
                <w:numId w:val="20"/>
              </w:numPr>
              <w:spacing w:beforeLines="50" w:before="120"/>
              <w:ind w:leftChars="0"/>
              <w:rPr>
                <w:rFonts w:eastAsiaTheme="minorEastAsia"/>
                <w:lang w:eastAsia="zh-CN"/>
              </w:rPr>
            </w:pPr>
            <w:r>
              <w:rPr>
                <w:rFonts w:eastAsiaTheme="minorEastAsia"/>
                <w:lang w:eastAsia="zh-CN"/>
              </w:rPr>
              <w:t>Less s</w:t>
            </w:r>
            <w:r w:rsidR="004E2FCD" w:rsidRPr="00464593">
              <w:rPr>
                <w:rFonts w:eastAsiaTheme="minorEastAsia"/>
                <w:lang w:eastAsia="zh-CN"/>
              </w:rPr>
              <w:t>tandard impacts</w:t>
            </w:r>
            <w:r w:rsidR="003C49BF">
              <w:rPr>
                <w:rFonts w:eastAsiaTheme="minorEastAsia"/>
                <w:lang w:eastAsia="zh-CN"/>
              </w:rPr>
              <w:t>.</w:t>
            </w:r>
          </w:p>
          <w:p w14:paraId="046451FD" w14:textId="7B045088" w:rsidR="003C49BF" w:rsidRPr="00464593" w:rsidRDefault="003C49BF" w:rsidP="00490883">
            <w:pPr>
              <w:pStyle w:val="aff0"/>
              <w:numPr>
                <w:ilvl w:val="0"/>
                <w:numId w:val="20"/>
              </w:numPr>
              <w:spacing w:beforeLines="50" w:before="120"/>
              <w:ind w:leftChars="0"/>
              <w:rPr>
                <w:rFonts w:eastAsiaTheme="minorEastAsia"/>
                <w:lang w:eastAsia="zh-CN"/>
              </w:rPr>
            </w:pPr>
            <w:r w:rsidRPr="00490883">
              <w:rPr>
                <w:rFonts w:eastAsiaTheme="minorEastAsia"/>
                <w:lang w:eastAsia="zh-CN"/>
              </w:rPr>
              <w:t>Legacy mechanisms of scheduling can be fully reused.</w:t>
            </w:r>
          </w:p>
        </w:tc>
        <w:tc>
          <w:tcPr>
            <w:tcW w:w="4237" w:type="dxa"/>
          </w:tcPr>
          <w:p w14:paraId="23C5120B" w14:textId="5657F069" w:rsidR="00997578" w:rsidRDefault="00997578" w:rsidP="00490883">
            <w:pPr>
              <w:pStyle w:val="aff0"/>
              <w:numPr>
                <w:ilvl w:val="0"/>
                <w:numId w:val="20"/>
              </w:numPr>
              <w:spacing w:beforeLines="50" w:before="120"/>
              <w:ind w:leftChars="0"/>
              <w:rPr>
                <w:rFonts w:eastAsiaTheme="minorEastAsia"/>
                <w:lang w:eastAsia="zh-CN"/>
              </w:rPr>
            </w:pPr>
            <w:r>
              <w:rPr>
                <w:rFonts w:eastAsiaTheme="minorEastAsia"/>
                <w:lang w:eastAsia="zh-CN"/>
              </w:rPr>
              <w:t>Introduce restrictions on the frequency range available for UL scheduling</w:t>
            </w:r>
          </w:p>
          <w:p w14:paraId="57570FA8" w14:textId="4CD508F2" w:rsidR="002A5D3E" w:rsidRPr="00490883" w:rsidRDefault="00FC317E" w:rsidP="00490883">
            <w:pPr>
              <w:pStyle w:val="aff0"/>
              <w:numPr>
                <w:ilvl w:val="0"/>
                <w:numId w:val="20"/>
              </w:numPr>
              <w:spacing w:beforeLines="50" w:before="120"/>
              <w:ind w:leftChars="0"/>
              <w:rPr>
                <w:rFonts w:eastAsiaTheme="minorEastAsia"/>
                <w:lang w:eastAsia="zh-CN"/>
              </w:rPr>
            </w:pPr>
            <w:r w:rsidRPr="00490883">
              <w:rPr>
                <w:rFonts w:eastAsiaTheme="minorEastAsia"/>
                <w:lang w:eastAsia="zh-CN"/>
              </w:rPr>
              <w:t>No</w:t>
            </w:r>
            <w:r w:rsidR="00BB3B59">
              <w:rPr>
                <w:rFonts w:eastAsiaTheme="minorEastAsia"/>
                <w:lang w:eastAsia="zh-CN"/>
              </w:rPr>
              <w:t>t friendly for gNB coordination</w:t>
            </w:r>
          </w:p>
          <w:p w14:paraId="31FBE21C" w14:textId="52495073" w:rsidR="00F83909" w:rsidRPr="00490883" w:rsidRDefault="00F83909" w:rsidP="00490883">
            <w:pPr>
              <w:pStyle w:val="aff0"/>
              <w:numPr>
                <w:ilvl w:val="0"/>
                <w:numId w:val="21"/>
              </w:numPr>
              <w:spacing w:beforeLines="50" w:before="120"/>
              <w:ind w:leftChars="0"/>
              <w:rPr>
                <w:rFonts w:eastAsiaTheme="minorEastAsia"/>
                <w:lang w:eastAsia="zh-CN"/>
              </w:rPr>
            </w:pPr>
            <w:r w:rsidRPr="00490883">
              <w:rPr>
                <w:rFonts w:eastAsiaTheme="minorEastAsia"/>
                <w:lang w:eastAsia="zh-CN"/>
              </w:rPr>
              <w:t xml:space="preserve">Increase the complexity for gNB </w:t>
            </w:r>
            <w:r w:rsidR="00BB3B59">
              <w:rPr>
                <w:rFonts w:eastAsiaTheme="minorEastAsia"/>
                <w:lang w:eastAsia="zh-CN"/>
              </w:rPr>
              <w:t>scheduling</w:t>
            </w:r>
          </w:p>
          <w:p w14:paraId="022C370B" w14:textId="77777777" w:rsidR="000A0E6C" w:rsidRDefault="003B75E3" w:rsidP="00BF79A2">
            <w:pPr>
              <w:pStyle w:val="aff0"/>
              <w:numPr>
                <w:ilvl w:val="0"/>
                <w:numId w:val="21"/>
              </w:numPr>
              <w:spacing w:beforeLines="50" w:before="120"/>
              <w:ind w:leftChars="0"/>
              <w:rPr>
                <w:rFonts w:eastAsiaTheme="minorEastAsia"/>
                <w:lang w:eastAsia="zh-CN"/>
              </w:rPr>
            </w:pPr>
            <w:r w:rsidRPr="00490883">
              <w:rPr>
                <w:rFonts w:eastAsiaTheme="minorEastAsia"/>
                <w:lang w:eastAsia="zh-CN"/>
              </w:rPr>
              <w:t>More complicated</w:t>
            </w:r>
            <w:r w:rsidR="000A0E6C" w:rsidRPr="00490883">
              <w:rPr>
                <w:rFonts w:eastAsiaTheme="minorEastAsia"/>
                <w:lang w:eastAsia="zh-CN"/>
              </w:rPr>
              <w:t xml:space="preserve"> for multiplexing between DL </w:t>
            </w:r>
            <w:r w:rsidR="000A0E6C" w:rsidRPr="00464593">
              <w:rPr>
                <w:rFonts w:eastAsiaTheme="minorEastAsia"/>
                <w:lang w:eastAsia="zh-CN"/>
              </w:rPr>
              <w:t>of legacy UE and UL of duplex UE.</w:t>
            </w:r>
          </w:p>
          <w:p w14:paraId="17A9FC4D" w14:textId="51E0ED56" w:rsidR="0001291F" w:rsidRPr="00464593" w:rsidRDefault="0001291F" w:rsidP="00BF79A2">
            <w:pPr>
              <w:pStyle w:val="aff0"/>
              <w:numPr>
                <w:ilvl w:val="0"/>
                <w:numId w:val="21"/>
              </w:numPr>
              <w:spacing w:beforeLines="50" w:before="120"/>
              <w:ind w:leftChars="0"/>
              <w:rPr>
                <w:rFonts w:eastAsiaTheme="minorEastAsia"/>
                <w:lang w:eastAsia="zh-CN"/>
              </w:rPr>
            </w:pPr>
            <w:r>
              <w:rPr>
                <w:rFonts w:eastAsiaTheme="minorEastAsia"/>
                <w:lang w:eastAsia="zh-CN"/>
              </w:rPr>
              <w:t>Not friendly to reduce random access latency</w:t>
            </w:r>
          </w:p>
        </w:tc>
      </w:tr>
      <w:tr w:rsidR="002A5D3E" w14:paraId="1ADF8E24" w14:textId="77777777" w:rsidTr="00BB3B59">
        <w:tc>
          <w:tcPr>
            <w:tcW w:w="1294" w:type="dxa"/>
            <w:shd w:val="clear" w:color="auto" w:fill="F4B083" w:themeFill="accent2" w:themeFillTint="99"/>
          </w:tcPr>
          <w:p w14:paraId="27290829" w14:textId="69562F8C" w:rsidR="002A5D3E" w:rsidRPr="00F83909" w:rsidRDefault="00972FA7" w:rsidP="002A5D3E">
            <w:pPr>
              <w:spacing w:beforeLines="50" w:before="120"/>
              <w:ind w:left="0" w:firstLine="0"/>
              <w:rPr>
                <w:rFonts w:eastAsiaTheme="minorEastAsia"/>
                <w:b/>
                <w:lang w:eastAsia="zh-CN"/>
              </w:rPr>
            </w:pPr>
            <w:r>
              <w:rPr>
                <w:rFonts w:eastAsiaTheme="minorEastAsia"/>
                <w:b/>
                <w:lang w:eastAsia="zh-CN"/>
              </w:rPr>
              <w:t>Non-transparent UL subband</w:t>
            </w:r>
          </w:p>
        </w:tc>
        <w:tc>
          <w:tcPr>
            <w:tcW w:w="4100" w:type="dxa"/>
          </w:tcPr>
          <w:p w14:paraId="174FD614" w14:textId="63817308" w:rsidR="002A5D3E" w:rsidRPr="00490883" w:rsidRDefault="004E2FCD"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Has more flexibility on UL subband configuration</w:t>
            </w:r>
            <w:r w:rsidR="003C49BF">
              <w:rPr>
                <w:rFonts w:eastAsiaTheme="minorEastAsia"/>
                <w:lang w:eastAsia="zh-CN"/>
              </w:rPr>
              <w:t>.</w:t>
            </w:r>
          </w:p>
          <w:p w14:paraId="5CA50774" w14:textId="77777777" w:rsidR="00FC317E" w:rsidRDefault="00FC317E"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Friendly for interference mitigation.</w:t>
            </w:r>
          </w:p>
          <w:p w14:paraId="4189F45D" w14:textId="77777777" w:rsidR="003C49BF" w:rsidRDefault="00972FA7" w:rsidP="00490883">
            <w:pPr>
              <w:pStyle w:val="aff0"/>
              <w:numPr>
                <w:ilvl w:val="0"/>
                <w:numId w:val="22"/>
              </w:numPr>
              <w:spacing w:beforeLines="50" w:before="120"/>
              <w:ind w:leftChars="0"/>
              <w:rPr>
                <w:rFonts w:eastAsiaTheme="minorEastAsia"/>
                <w:lang w:eastAsia="zh-CN"/>
              </w:rPr>
            </w:pPr>
            <w:r>
              <w:rPr>
                <w:rFonts w:eastAsiaTheme="minorEastAsia" w:hint="eastAsia"/>
                <w:lang w:eastAsia="zh-CN"/>
              </w:rPr>
              <w:t>F</w:t>
            </w:r>
            <w:r>
              <w:rPr>
                <w:rFonts w:eastAsiaTheme="minorEastAsia"/>
                <w:lang w:eastAsia="zh-CN"/>
              </w:rPr>
              <w:t>riendly for multiplexing between UL and DL in a SBFD slot</w:t>
            </w:r>
          </w:p>
          <w:p w14:paraId="6C2AE17C" w14:textId="6CF1EAF2" w:rsidR="00972FA7" w:rsidRPr="00490883" w:rsidRDefault="00BB3B59" w:rsidP="00490883">
            <w:pPr>
              <w:pStyle w:val="aff0"/>
              <w:numPr>
                <w:ilvl w:val="0"/>
                <w:numId w:val="22"/>
              </w:numPr>
              <w:spacing w:beforeLines="50" w:before="120"/>
              <w:ind w:leftChars="0"/>
              <w:rPr>
                <w:rFonts w:eastAsiaTheme="minorEastAsia"/>
                <w:lang w:eastAsia="zh-CN"/>
              </w:rPr>
            </w:pPr>
            <w:r>
              <w:rPr>
                <w:rFonts w:eastAsiaTheme="minorEastAsia"/>
                <w:lang w:eastAsia="zh-CN"/>
              </w:rPr>
              <w:t>P</w:t>
            </w:r>
            <w:r w:rsidR="00972FA7">
              <w:rPr>
                <w:rFonts w:eastAsiaTheme="minorEastAsia"/>
                <w:lang w:eastAsia="zh-CN"/>
              </w:rPr>
              <w:t>rovide more valid RO and reduce random access delay</w:t>
            </w:r>
            <w:r>
              <w:rPr>
                <w:rFonts w:eastAsiaTheme="minorEastAsia"/>
                <w:lang w:eastAsia="zh-CN"/>
              </w:rPr>
              <w:t>, if preamble transmission is allowed in SBFD slot</w:t>
            </w:r>
          </w:p>
        </w:tc>
        <w:tc>
          <w:tcPr>
            <w:tcW w:w="4237" w:type="dxa"/>
          </w:tcPr>
          <w:p w14:paraId="44195506" w14:textId="364831BD" w:rsidR="003B382D" w:rsidRPr="001E39A1" w:rsidRDefault="00F83909" w:rsidP="001E39A1">
            <w:pPr>
              <w:pStyle w:val="aff0"/>
              <w:numPr>
                <w:ilvl w:val="0"/>
                <w:numId w:val="22"/>
              </w:numPr>
              <w:spacing w:beforeLines="50" w:before="120"/>
              <w:ind w:leftChars="0"/>
              <w:rPr>
                <w:rFonts w:eastAsiaTheme="minorEastAsia"/>
                <w:lang w:eastAsia="zh-CN"/>
              </w:rPr>
            </w:pPr>
            <w:r w:rsidRPr="00490883">
              <w:rPr>
                <w:rFonts w:eastAsiaTheme="minorEastAsia"/>
                <w:lang w:eastAsia="zh-CN"/>
              </w:rPr>
              <w:t>Need to introduce UL subband configuration.</w:t>
            </w:r>
            <w:bookmarkStart w:id="7" w:name="_GoBack"/>
            <w:bookmarkEnd w:id="7"/>
          </w:p>
        </w:tc>
      </w:tr>
    </w:tbl>
    <w:p w14:paraId="576116C6" w14:textId="27202AF0" w:rsidR="002A5D3E" w:rsidRDefault="002A5D3E" w:rsidP="002A5D3E">
      <w:pPr>
        <w:spacing w:beforeLines="50" w:before="120"/>
        <w:ind w:left="0" w:firstLine="0"/>
        <w:rPr>
          <w:rFonts w:eastAsiaTheme="minorEastAsia"/>
          <w:lang w:eastAsia="zh-CN"/>
        </w:rPr>
      </w:pPr>
    </w:p>
    <w:p w14:paraId="181BF07D" w14:textId="66667805" w:rsidR="00DF33AC" w:rsidRPr="00B9011E" w:rsidRDefault="00DF33AC" w:rsidP="002A5D3E">
      <w:pPr>
        <w:spacing w:beforeLines="50" w:before="120"/>
        <w:ind w:left="0" w:firstLine="0"/>
        <w:rPr>
          <w:rFonts w:eastAsiaTheme="minorEastAsia"/>
          <w:b/>
          <w:i/>
          <w:lang w:eastAsia="zh-CN"/>
        </w:rPr>
      </w:pPr>
      <w:r w:rsidRPr="00B9011E">
        <w:rPr>
          <w:rFonts w:eastAsiaTheme="minorEastAsia"/>
          <w:b/>
          <w:i/>
          <w:lang w:eastAsia="zh-CN"/>
        </w:rPr>
        <w:t>Proposal 3: Further study the following options for UL subband determination:</w:t>
      </w:r>
    </w:p>
    <w:p w14:paraId="440D351E" w14:textId="2D4190EB" w:rsidR="00DF33AC" w:rsidRPr="00B9011E" w:rsidRDefault="00837CCA" w:rsidP="00490883">
      <w:pPr>
        <w:pStyle w:val="aff0"/>
        <w:numPr>
          <w:ilvl w:val="0"/>
          <w:numId w:val="18"/>
        </w:numPr>
        <w:spacing w:beforeLines="50" w:before="120"/>
        <w:ind w:leftChars="0"/>
        <w:rPr>
          <w:rFonts w:eastAsiaTheme="minorEastAsia"/>
          <w:b/>
          <w:i/>
          <w:lang w:eastAsia="zh-CN"/>
        </w:rPr>
      </w:pPr>
      <w:r>
        <w:rPr>
          <w:rFonts w:eastAsiaTheme="minorEastAsia"/>
          <w:b/>
          <w:i/>
          <w:lang w:eastAsia="zh-CN"/>
        </w:rPr>
        <w:t>Non-transparent UL subband</w:t>
      </w:r>
      <w:r w:rsidR="00DF33AC" w:rsidRPr="00B9011E">
        <w:rPr>
          <w:rFonts w:eastAsiaTheme="minorEastAsia"/>
          <w:b/>
          <w:i/>
          <w:lang w:eastAsia="zh-CN"/>
        </w:rPr>
        <w:t xml:space="preserve">: </w:t>
      </w:r>
      <w:r>
        <w:rPr>
          <w:rFonts w:eastAsiaTheme="minorEastAsia"/>
          <w:b/>
          <w:i/>
          <w:lang w:eastAsia="zh-CN"/>
        </w:rPr>
        <w:t>UL subband in SBFD slots is configured explicitly</w:t>
      </w:r>
      <w:r w:rsidR="00260753">
        <w:rPr>
          <w:rFonts w:eastAsiaTheme="minorEastAsia"/>
          <w:b/>
          <w:i/>
          <w:lang w:eastAsia="zh-CN"/>
        </w:rPr>
        <w:t>.</w:t>
      </w:r>
    </w:p>
    <w:p w14:paraId="49BBA461" w14:textId="5058911B" w:rsidR="00DF33AC" w:rsidRPr="00B9011E" w:rsidRDefault="00837CCA" w:rsidP="00490883">
      <w:pPr>
        <w:pStyle w:val="aff0"/>
        <w:numPr>
          <w:ilvl w:val="0"/>
          <w:numId w:val="18"/>
        </w:numPr>
        <w:spacing w:beforeLines="50" w:before="120"/>
        <w:ind w:leftChars="0"/>
        <w:rPr>
          <w:rFonts w:eastAsiaTheme="minorEastAsia"/>
          <w:b/>
          <w:i/>
          <w:lang w:eastAsia="zh-CN"/>
        </w:rPr>
      </w:pPr>
      <w:r>
        <w:rPr>
          <w:rFonts w:eastAsiaTheme="minorEastAsia"/>
          <w:b/>
          <w:i/>
          <w:lang w:eastAsia="zh-CN"/>
        </w:rPr>
        <w:t>Transparent UL subband</w:t>
      </w:r>
      <w:r w:rsidR="00DF33AC" w:rsidRPr="00B9011E">
        <w:rPr>
          <w:rFonts w:eastAsiaTheme="minorEastAsia"/>
          <w:b/>
          <w:i/>
          <w:lang w:eastAsia="zh-CN"/>
        </w:rPr>
        <w:t xml:space="preserve">: UL subband in </w:t>
      </w:r>
      <w:r>
        <w:rPr>
          <w:rFonts w:eastAsiaTheme="minorEastAsia"/>
          <w:b/>
          <w:i/>
          <w:lang w:eastAsia="zh-CN"/>
        </w:rPr>
        <w:t>SBFD slots is determined implicitly</w:t>
      </w:r>
      <w:r w:rsidR="00DF33AC" w:rsidRPr="00B9011E">
        <w:rPr>
          <w:rFonts w:eastAsiaTheme="minorEastAsia"/>
          <w:b/>
          <w:i/>
          <w:lang w:eastAsia="zh-CN"/>
        </w:rPr>
        <w:t xml:space="preserve">. </w:t>
      </w:r>
    </w:p>
    <w:p w14:paraId="4A2D5D3E" w14:textId="3ECE244B" w:rsidR="003B382D" w:rsidRDefault="003B382D" w:rsidP="002A5D3E">
      <w:pPr>
        <w:spacing w:beforeLines="50" w:before="120"/>
        <w:ind w:left="0" w:firstLine="0"/>
        <w:rPr>
          <w:rFonts w:eastAsiaTheme="minorEastAsia"/>
          <w:lang w:eastAsia="zh-CN"/>
        </w:rPr>
      </w:pPr>
    </w:p>
    <w:p w14:paraId="5D8E2E4D" w14:textId="54F4E77B" w:rsidR="00E41522" w:rsidRPr="00E41522" w:rsidRDefault="00E41522" w:rsidP="00E41522">
      <w:pPr>
        <w:pStyle w:val="2"/>
        <w:rPr>
          <w:i w:val="0"/>
        </w:rPr>
      </w:pPr>
      <w:r>
        <w:rPr>
          <w:i w:val="0"/>
        </w:rPr>
        <w:t>SBFD operation</w:t>
      </w:r>
    </w:p>
    <w:p w14:paraId="05531C41" w14:textId="72BF1A81" w:rsidR="00B467A0" w:rsidRDefault="00A036A4" w:rsidP="002A5D3E">
      <w:pPr>
        <w:spacing w:beforeLines="50" w:before="120"/>
        <w:ind w:left="0" w:firstLine="0"/>
        <w:rPr>
          <w:rFonts w:eastAsiaTheme="minorEastAsia"/>
          <w:lang w:eastAsia="zh-CN"/>
        </w:rPr>
      </w:pPr>
      <w:r>
        <w:rPr>
          <w:rFonts w:eastAsiaTheme="minorEastAsia" w:hint="eastAsia"/>
          <w:lang w:eastAsia="zh-CN"/>
        </w:rPr>
        <w:t>I</w:t>
      </w:r>
      <w:r>
        <w:rPr>
          <w:rFonts w:eastAsiaTheme="minorEastAsia"/>
          <w:lang w:eastAsia="zh-CN"/>
        </w:rPr>
        <w:t>n RAN1#109 e-meeting, we discussed SBFD operation with achieving the following agreement:</w:t>
      </w:r>
    </w:p>
    <w:tbl>
      <w:tblPr>
        <w:tblStyle w:val="af1"/>
        <w:tblW w:w="0" w:type="auto"/>
        <w:tblLook w:val="04A0" w:firstRow="1" w:lastRow="0" w:firstColumn="1" w:lastColumn="0" w:noHBand="0" w:noVBand="1"/>
      </w:tblPr>
      <w:tblGrid>
        <w:gridCol w:w="9631"/>
      </w:tblGrid>
      <w:tr w:rsidR="00A036A4" w14:paraId="6F3CA22D" w14:textId="77777777" w:rsidTr="00A036A4">
        <w:tc>
          <w:tcPr>
            <w:tcW w:w="9631" w:type="dxa"/>
          </w:tcPr>
          <w:p w14:paraId="14270F48" w14:textId="77777777" w:rsidR="00A036A4" w:rsidRPr="00734B44" w:rsidRDefault="00A036A4" w:rsidP="00A036A4">
            <w:pPr>
              <w:rPr>
                <w:b/>
                <w:highlight w:val="green"/>
                <w:lang w:eastAsia="ko-KR"/>
              </w:rPr>
            </w:pPr>
            <w:r w:rsidRPr="00734B44">
              <w:rPr>
                <w:b/>
                <w:highlight w:val="green"/>
                <w:lang w:eastAsia="ko-KR"/>
              </w:rPr>
              <w:t>Agreement</w:t>
            </w:r>
          </w:p>
          <w:p w14:paraId="4DC3E533" w14:textId="670E3576" w:rsidR="00A036A4" w:rsidRPr="00A036A4" w:rsidRDefault="00A036A4" w:rsidP="00A036A4">
            <w:pPr>
              <w:rPr>
                <w:rFonts w:eastAsiaTheme="minorEastAsia"/>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p>
        </w:tc>
      </w:tr>
    </w:tbl>
    <w:p w14:paraId="2868B456" w14:textId="3830E766" w:rsidR="00A036A4" w:rsidRDefault="00A036A4" w:rsidP="002A5D3E">
      <w:pPr>
        <w:spacing w:beforeLines="50" w:before="120"/>
        <w:ind w:left="0" w:firstLine="0"/>
        <w:rPr>
          <w:rFonts w:eastAsiaTheme="minorEastAsia"/>
          <w:lang w:eastAsia="zh-CN"/>
        </w:rPr>
      </w:pPr>
      <w:r>
        <w:rPr>
          <w:rFonts w:eastAsiaTheme="minorEastAsia"/>
          <w:lang w:eastAsia="zh-CN"/>
        </w:rPr>
        <w:t xml:space="preserve">One potential solution </w:t>
      </w:r>
      <w:r w:rsidR="00FA6020">
        <w:rPr>
          <w:rFonts w:eastAsiaTheme="minorEastAsia"/>
          <w:lang w:eastAsia="zh-CN"/>
        </w:rPr>
        <w:t>for SBFD operation within a TDD carrier is BWP-based SBFD. The basic idea is to introduce a UE capability of simultaneously supporting multiple active BWP pairs.</w:t>
      </w:r>
      <w:r w:rsidR="00B66D5A">
        <w:rPr>
          <w:rFonts w:eastAsiaTheme="minorEastAsia"/>
          <w:lang w:eastAsia="zh-CN"/>
        </w:rPr>
        <w:t xml:space="preserve"> However, it would be a stringent requirement on UE capability which needs careful and comprehensive study. Secondly, it will introduce BWP switching delay inevitable. The delay comes from the normal DL BWP to the duplex-DL BWP, vice versa. One example is shown as below. The delay components need further study as it is different from DL-DL BWP switching or UL-UL BWP switching. At least it needs more time on transmitter and receiver transition additionally.</w:t>
      </w:r>
    </w:p>
    <w:p w14:paraId="697F48EB" w14:textId="62CC99AE" w:rsidR="00A036A4" w:rsidRDefault="00B66D5A" w:rsidP="00B66D5A">
      <w:pPr>
        <w:spacing w:beforeLines="50" w:before="120"/>
        <w:ind w:left="0" w:firstLine="0"/>
        <w:jc w:val="center"/>
      </w:pPr>
      <w:r>
        <w:object w:dxaOrig="10411" w:dyaOrig="5131" w14:anchorId="02D24C71">
          <v:shape id="_x0000_i1029" type="#_x0000_t75" style="width:304.4pt;height:149.9pt" o:ole="">
            <v:imagedata r:id="rId17" o:title=""/>
          </v:shape>
          <o:OLEObject Type="Embed" ProgID="Visio.Drawing.15" ShapeID="_x0000_i1029" DrawAspect="Content" ObjectID="_1721838707" r:id="rId18"/>
        </w:object>
      </w:r>
    </w:p>
    <w:p w14:paraId="0AF3651B" w14:textId="73F2797B" w:rsidR="0093616F" w:rsidRDefault="0093616F" w:rsidP="0093616F">
      <w:pPr>
        <w:spacing w:beforeLines="50" w:before="120"/>
        <w:ind w:left="0" w:firstLine="0"/>
        <w:jc w:val="center"/>
      </w:pPr>
      <w:r>
        <w:t xml:space="preserve">Figure </w:t>
      </w:r>
      <w:r w:rsidR="00644766">
        <w:t>5</w:t>
      </w:r>
      <w:r>
        <w:t>: Delay of BWP based SBFD</w:t>
      </w:r>
    </w:p>
    <w:p w14:paraId="5E5A119E" w14:textId="2A97D47C" w:rsidR="00B66D5A" w:rsidRDefault="00B66D5A" w:rsidP="00B66D5A">
      <w:pPr>
        <w:spacing w:beforeLines="50" w:before="120"/>
        <w:ind w:left="0" w:firstLine="0"/>
        <w:rPr>
          <w:rFonts w:eastAsiaTheme="minorEastAsia"/>
          <w:lang w:eastAsia="zh-CN"/>
        </w:rPr>
      </w:pPr>
      <w:r>
        <w:t xml:space="preserve">Last but not least, </w:t>
      </w:r>
      <w:r>
        <w:rPr>
          <w:rFonts w:eastAsiaTheme="minorEastAsia"/>
          <w:lang w:eastAsia="zh-CN"/>
        </w:rPr>
        <w:t>one basic idea behind BWP based SBFD is to configure TDD UL DL configuration per BWP. It is a fundamental change on TDD UL DL configuration as currently it is configured per cell. UE firstly determines the slot type and direction, i.e. DL, UL or flexible, then it determines UL or DL BWP is applied. If TDD UL-DL configuration is configured per BWP, the standard impacts may be uncontrollable.</w:t>
      </w:r>
    </w:p>
    <w:p w14:paraId="1DBF651A" w14:textId="72EB2CB9" w:rsidR="00B66D5A" w:rsidRDefault="00B66D5A" w:rsidP="00B66D5A">
      <w:pPr>
        <w:spacing w:beforeLines="50" w:before="120"/>
        <w:ind w:left="0" w:firstLine="0"/>
        <w:rPr>
          <w:rFonts w:eastAsiaTheme="minorEastAsia"/>
          <w:lang w:eastAsia="zh-CN"/>
        </w:rPr>
      </w:pPr>
    </w:p>
    <w:p w14:paraId="269AC712" w14:textId="50FB2431" w:rsidR="00B66D5A" w:rsidRPr="00B9011E" w:rsidRDefault="00B66D5A" w:rsidP="00B66D5A">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4</w:t>
      </w:r>
      <w:r w:rsidRPr="00B9011E">
        <w:rPr>
          <w:rFonts w:eastAsiaTheme="minorEastAsia"/>
          <w:b/>
          <w:i/>
          <w:lang w:eastAsia="zh-CN"/>
        </w:rPr>
        <w:t xml:space="preserve">: </w:t>
      </w:r>
      <w:r>
        <w:rPr>
          <w:rFonts w:eastAsiaTheme="minorEastAsia"/>
          <w:b/>
          <w:i/>
          <w:lang w:eastAsia="zh-CN"/>
        </w:rPr>
        <w:t>SBFD operation is within an active BWP pair within a TDD carrier.</w:t>
      </w:r>
    </w:p>
    <w:p w14:paraId="431FA321" w14:textId="2FC1EE73" w:rsidR="00B66D5A" w:rsidRDefault="00B66D5A" w:rsidP="00B66D5A">
      <w:pPr>
        <w:spacing w:beforeLines="50" w:before="120"/>
        <w:ind w:left="0" w:firstLine="0"/>
        <w:rPr>
          <w:rFonts w:eastAsiaTheme="minorEastAsia"/>
          <w:lang w:eastAsia="zh-CN"/>
        </w:rPr>
      </w:pPr>
    </w:p>
    <w:p w14:paraId="3DE573DD" w14:textId="07DCD808" w:rsidR="00B66D5A" w:rsidRDefault="00B66D5A" w:rsidP="00B66D5A">
      <w:pPr>
        <w:spacing w:beforeLines="50" w:before="120"/>
        <w:ind w:left="0" w:firstLine="0"/>
        <w:rPr>
          <w:rFonts w:eastAsiaTheme="minorEastAsia"/>
          <w:lang w:eastAsia="zh-CN"/>
        </w:rPr>
      </w:pPr>
      <w:r>
        <w:rPr>
          <w:rFonts w:eastAsiaTheme="minorEastAsia" w:hint="eastAsia"/>
          <w:lang w:eastAsia="zh-CN"/>
        </w:rPr>
        <w:t>B</w:t>
      </w:r>
      <w:r>
        <w:rPr>
          <w:rFonts w:eastAsiaTheme="minorEastAsia"/>
          <w:lang w:eastAsia="zh-CN"/>
        </w:rPr>
        <w:t xml:space="preserve">eyond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 it was also discussed that SBFD operation across carriers</w:t>
      </w:r>
      <w:r w:rsidR="00DA25DC">
        <w:rPr>
          <w:rFonts w:eastAsia="Malgun Gothic"/>
          <w:lang w:eastAsia="zh-CN"/>
        </w:rPr>
        <w:t xml:space="preserve">, called HDCA-SBFD. The nature of HDCA-SBFD is to regard carrier as subband and </w:t>
      </w:r>
      <w:r w:rsidR="003A015D">
        <w:rPr>
          <w:rFonts w:eastAsia="Malgun Gothic"/>
          <w:lang w:eastAsia="zh-CN"/>
        </w:rPr>
        <w:t xml:space="preserve">allow directional conflicts between carriers within the same band. However, we note that there is nothing about HDCA-SBFD in the SID of Rel-18 duplex enhancement. From this perspective, it is not in scope. On the other hand, we don’t see any bonus compared to single carrier mechanism.  Furthermore, </w:t>
      </w:r>
      <w:r w:rsidR="003A015D">
        <w:rPr>
          <w:rFonts w:eastAsiaTheme="minorEastAsia"/>
          <w:lang w:eastAsia="zh-CN"/>
        </w:rPr>
        <w:t xml:space="preserve">we need to define new UE behaviour for supporting HDCA-SBFD, e.g. currently it is not allowed different directions on carriers within the same band. We may need to study/define the UE behaviour case by case, e.g. Semi-SFI+Semi-SFI, Semi-SFI+Dynamic SFI, Dynamic SFI + Semi-SFI, Dynamic SFI + Dynamic SFI. It will introduce jumbo standard workload. </w:t>
      </w:r>
      <w:r w:rsidR="00AE735C">
        <w:rPr>
          <w:rFonts w:eastAsiaTheme="minorEastAsia"/>
          <w:lang w:eastAsia="zh-CN"/>
        </w:rPr>
        <w:t xml:space="preserve"> </w:t>
      </w:r>
      <w:r w:rsidR="009F5A0F">
        <w:rPr>
          <w:rFonts w:eastAsiaTheme="minorEastAsia"/>
          <w:lang w:eastAsia="zh-CN"/>
        </w:rPr>
        <w:t>Furthermore, the carrier used as UL subband basically has an UL dominated TDD-UL-DL configuration. Considering the carrier is also configured to the other UEs, including legacy UE, it will introduce improper TDD configuration for the non-target UE.</w:t>
      </w:r>
    </w:p>
    <w:p w14:paraId="33E4B8CC" w14:textId="0C7864C5" w:rsidR="00B467A0" w:rsidRDefault="00B467A0" w:rsidP="00B66D5A">
      <w:pPr>
        <w:spacing w:beforeLines="50" w:before="120"/>
        <w:ind w:left="0" w:firstLine="0"/>
        <w:rPr>
          <w:rFonts w:eastAsiaTheme="minorEastAsia"/>
          <w:lang w:eastAsia="zh-CN"/>
        </w:rPr>
      </w:pPr>
    </w:p>
    <w:p w14:paraId="1451551F" w14:textId="0136583A" w:rsidR="003A015D" w:rsidRPr="00B9011E" w:rsidRDefault="003A015D" w:rsidP="003A015D">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5</w:t>
      </w:r>
      <w:r w:rsidRPr="00B9011E">
        <w:rPr>
          <w:rFonts w:eastAsiaTheme="minorEastAsia"/>
          <w:b/>
          <w:i/>
          <w:lang w:eastAsia="zh-CN"/>
        </w:rPr>
        <w:t xml:space="preserve">: </w:t>
      </w:r>
      <w:r>
        <w:rPr>
          <w:rFonts w:eastAsiaTheme="minorEastAsia"/>
          <w:b/>
          <w:i/>
          <w:lang w:eastAsia="zh-CN"/>
        </w:rPr>
        <w:t>Half duplex CA based SBFD operation is not supported.</w:t>
      </w:r>
    </w:p>
    <w:p w14:paraId="01BE8A93" w14:textId="5D48E4E7" w:rsidR="003A015D" w:rsidRDefault="003A015D" w:rsidP="00B66D5A">
      <w:pPr>
        <w:spacing w:beforeLines="50" w:before="120"/>
        <w:ind w:left="0" w:firstLine="0"/>
        <w:rPr>
          <w:rFonts w:eastAsiaTheme="minorEastAsia"/>
          <w:lang w:eastAsia="zh-CN"/>
        </w:rPr>
      </w:pPr>
    </w:p>
    <w:p w14:paraId="32CEF592" w14:textId="78E61D5D" w:rsidR="009F5A0F" w:rsidRPr="009F5A0F" w:rsidRDefault="0093616F" w:rsidP="009F5A0F">
      <w:pPr>
        <w:pStyle w:val="2"/>
        <w:rPr>
          <w:i w:val="0"/>
        </w:rPr>
      </w:pPr>
      <w:r>
        <w:rPr>
          <w:i w:val="0"/>
        </w:rPr>
        <w:t xml:space="preserve">Scheduling </w:t>
      </w:r>
      <w:r w:rsidR="003C75AB">
        <w:rPr>
          <w:i w:val="0"/>
        </w:rPr>
        <w:t>aspects related to SBFD</w:t>
      </w:r>
    </w:p>
    <w:p w14:paraId="508253A0" w14:textId="77777777" w:rsidR="009F5A0F" w:rsidRDefault="009F5A0F" w:rsidP="00B66D5A">
      <w:pPr>
        <w:spacing w:beforeLines="50" w:before="120"/>
        <w:ind w:left="0" w:firstLine="0"/>
        <w:rPr>
          <w:rFonts w:eastAsiaTheme="minorEastAsia"/>
          <w:lang w:eastAsia="zh-CN"/>
        </w:rPr>
      </w:pPr>
    </w:p>
    <w:p w14:paraId="0CC231A4" w14:textId="6FC139F5" w:rsidR="00DF33AC" w:rsidRDefault="00CA4F36" w:rsidP="002A5D3E">
      <w:pPr>
        <w:spacing w:beforeLines="50" w:before="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unpaired spectrum, </w:t>
      </w:r>
      <w:r w:rsidR="00400206">
        <w:rPr>
          <w:rFonts w:eastAsiaTheme="minorEastAsia"/>
          <w:lang w:eastAsia="zh-CN"/>
        </w:rPr>
        <w:t>guard period</w:t>
      </w:r>
      <w:r>
        <w:rPr>
          <w:rFonts w:eastAsiaTheme="minorEastAsia"/>
          <w:lang w:eastAsia="zh-CN"/>
        </w:rPr>
        <w:t xml:space="preserve"> is needed between DL </w:t>
      </w:r>
      <w:r w:rsidR="00BE55E9">
        <w:rPr>
          <w:rFonts w:eastAsiaTheme="minorEastAsia"/>
          <w:lang w:eastAsia="zh-CN"/>
        </w:rPr>
        <w:t xml:space="preserve">region </w:t>
      </w:r>
      <w:r>
        <w:rPr>
          <w:rFonts w:eastAsiaTheme="minorEastAsia"/>
          <w:lang w:eastAsia="zh-CN"/>
        </w:rPr>
        <w:t>and UL</w:t>
      </w:r>
      <w:r w:rsidR="00BE55E9">
        <w:rPr>
          <w:rFonts w:eastAsiaTheme="minorEastAsia"/>
          <w:lang w:eastAsia="zh-CN"/>
        </w:rPr>
        <w:t xml:space="preserve"> region</w:t>
      </w:r>
      <w:r>
        <w:rPr>
          <w:rFonts w:eastAsiaTheme="minorEastAsia"/>
          <w:lang w:eastAsia="zh-CN"/>
        </w:rPr>
        <w:t>.</w:t>
      </w:r>
      <w:r w:rsidR="00400206">
        <w:rPr>
          <w:rFonts w:eastAsiaTheme="minorEastAsia"/>
          <w:lang w:eastAsia="zh-CN"/>
        </w:rPr>
        <w:t xml:space="preserve"> Similarly, guard period is also needed between the last OFDM symbol in DL region to the first OFDM symbol in UL subband. One example is shown in Figure </w:t>
      </w:r>
      <w:r w:rsidR="00644766">
        <w:rPr>
          <w:rFonts w:eastAsiaTheme="minorEastAsia"/>
          <w:lang w:eastAsia="zh-CN"/>
        </w:rPr>
        <w:t>6</w:t>
      </w:r>
      <w:r w:rsidR="00400206">
        <w:rPr>
          <w:rFonts w:eastAsiaTheme="minorEastAsia"/>
          <w:lang w:eastAsia="zh-CN"/>
        </w:rPr>
        <w:t xml:space="preserve">, wherein DL-to-UL switching point between DL slot and UL subband is needed in addition to the legacy guard period. </w:t>
      </w:r>
      <w:r w:rsidR="00BF2C43">
        <w:rPr>
          <w:rFonts w:eastAsiaTheme="minorEastAsia"/>
          <w:lang w:eastAsia="zh-CN"/>
        </w:rPr>
        <w:t xml:space="preserve"> The additional DL-to-UL switching point can be configured explicitly or implicitly, either in DL slots or in UL subband. However, the overhead should also be carefully evaluated as the guard period cannot be used for transmission and reception. Additional DL-to-UL switching point would </w:t>
      </w:r>
      <w:r w:rsidR="00464593">
        <w:rPr>
          <w:rFonts w:eastAsiaTheme="minorEastAsia" w:hint="eastAsia"/>
          <w:lang w:eastAsia="zh-CN"/>
        </w:rPr>
        <w:t>reduce</w:t>
      </w:r>
      <w:r w:rsidR="00BF2C43">
        <w:rPr>
          <w:rFonts w:eastAsiaTheme="minorEastAsia"/>
          <w:lang w:eastAsia="zh-CN"/>
        </w:rPr>
        <w:t xml:space="preserve"> the spectrum utilization.</w:t>
      </w:r>
    </w:p>
    <w:p w14:paraId="10CF1CB6" w14:textId="2B53C7B5" w:rsidR="00BF2C43" w:rsidRDefault="00BF2C43" w:rsidP="00BF2C43">
      <w:pPr>
        <w:spacing w:beforeLines="50" w:before="120"/>
        <w:ind w:left="0" w:firstLine="0"/>
        <w:jc w:val="center"/>
        <w:rPr>
          <w:rFonts w:eastAsiaTheme="minorEastAsia"/>
          <w:lang w:eastAsia="zh-CN"/>
        </w:rPr>
      </w:pPr>
      <w:r w:rsidRPr="00BF2C43">
        <w:rPr>
          <w:rFonts w:eastAsiaTheme="minorEastAsia"/>
          <w:noProof/>
          <w:lang w:val="en-US" w:eastAsia="zh-CN"/>
        </w:rPr>
        <w:drawing>
          <wp:inline distT="0" distB="0" distL="0" distR="0" wp14:anchorId="335FA592" wp14:editId="775F95FF">
            <wp:extent cx="5118169" cy="1117987"/>
            <wp:effectExtent l="0" t="0" r="6350"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a:stretch>
                      <a:fillRect/>
                    </a:stretch>
                  </pic:blipFill>
                  <pic:spPr>
                    <a:xfrm>
                      <a:off x="0" y="0"/>
                      <a:ext cx="5118169" cy="1117987"/>
                    </a:xfrm>
                    <a:prstGeom prst="rect">
                      <a:avLst/>
                    </a:prstGeom>
                  </pic:spPr>
                </pic:pic>
              </a:graphicData>
            </a:graphic>
          </wp:inline>
        </w:drawing>
      </w:r>
    </w:p>
    <w:p w14:paraId="7BDAE71A" w14:textId="464A8AC4" w:rsidR="00BF2C43" w:rsidRDefault="00BF2C43" w:rsidP="00BF2C43">
      <w:pPr>
        <w:spacing w:beforeLines="50" w:before="120"/>
        <w:ind w:left="0" w:firstLine="0"/>
        <w:jc w:val="center"/>
      </w:pPr>
      <w:r>
        <w:t xml:space="preserve">Figure </w:t>
      </w:r>
      <w:r w:rsidR="00644766">
        <w:t>6</w:t>
      </w:r>
      <w:r>
        <w:t>: Examples of DL to UL switching point between DL and UL subband</w:t>
      </w:r>
    </w:p>
    <w:p w14:paraId="356C4057" w14:textId="77777777" w:rsidR="00BF2C43" w:rsidRDefault="00BF2C43" w:rsidP="00BF2C43">
      <w:pPr>
        <w:spacing w:beforeLines="50" w:before="120"/>
        <w:ind w:left="0" w:firstLine="0"/>
        <w:rPr>
          <w:rFonts w:eastAsiaTheme="minorEastAsia"/>
          <w:b/>
          <w:lang w:eastAsia="zh-CN"/>
        </w:rPr>
      </w:pPr>
    </w:p>
    <w:p w14:paraId="458DFA82" w14:textId="128DE453" w:rsidR="00BF2C43" w:rsidRPr="00B9011E" w:rsidRDefault="00BF2C43" w:rsidP="00BF2C43">
      <w:pPr>
        <w:spacing w:beforeLines="50" w:before="120"/>
        <w:ind w:left="0" w:firstLine="0"/>
        <w:rPr>
          <w:rFonts w:eastAsiaTheme="minorEastAsia"/>
          <w:b/>
          <w:i/>
          <w:lang w:eastAsia="zh-CN"/>
        </w:rPr>
      </w:pPr>
      <w:r w:rsidRPr="00B9011E">
        <w:rPr>
          <w:rFonts w:eastAsiaTheme="minorEastAsia"/>
          <w:b/>
          <w:i/>
          <w:lang w:eastAsia="zh-CN"/>
        </w:rPr>
        <w:t xml:space="preserve">Proposal </w:t>
      </w:r>
      <w:r w:rsidR="0093616F">
        <w:rPr>
          <w:rFonts w:eastAsiaTheme="minorEastAsia"/>
          <w:b/>
          <w:i/>
          <w:lang w:eastAsia="zh-CN"/>
        </w:rPr>
        <w:t>6</w:t>
      </w:r>
      <w:r w:rsidRPr="00B9011E">
        <w:rPr>
          <w:rFonts w:eastAsiaTheme="minorEastAsia"/>
          <w:b/>
          <w:i/>
          <w:lang w:eastAsia="zh-CN"/>
        </w:rPr>
        <w:t>: Further study</w:t>
      </w:r>
      <w:r w:rsidR="00EB0636" w:rsidRPr="00B9011E">
        <w:rPr>
          <w:rFonts w:eastAsiaTheme="minorEastAsia"/>
          <w:b/>
          <w:i/>
          <w:lang w:eastAsia="zh-CN"/>
        </w:rPr>
        <w:t xml:space="preserve"> </w:t>
      </w:r>
      <w:r w:rsidR="003B382D" w:rsidRPr="00B9011E">
        <w:rPr>
          <w:rFonts w:eastAsiaTheme="minorEastAsia"/>
          <w:b/>
          <w:i/>
          <w:lang w:eastAsia="zh-CN"/>
        </w:rPr>
        <w:t>how to configure or</w:t>
      </w:r>
      <w:r w:rsidRPr="00B9011E">
        <w:rPr>
          <w:rFonts w:eastAsiaTheme="minorEastAsia"/>
          <w:b/>
          <w:i/>
          <w:lang w:eastAsia="zh-CN"/>
        </w:rPr>
        <w:t xml:space="preserve"> determine the guard period between DL region and UL subband.</w:t>
      </w:r>
    </w:p>
    <w:p w14:paraId="7F137423" w14:textId="285B6F0F" w:rsidR="00BF2C43" w:rsidRDefault="00BF2C43" w:rsidP="00BF2C43">
      <w:pPr>
        <w:spacing w:beforeLines="50" w:before="120"/>
        <w:ind w:left="0" w:firstLine="0"/>
        <w:rPr>
          <w:rFonts w:eastAsiaTheme="minorEastAsia"/>
          <w:b/>
          <w:lang w:eastAsia="zh-CN"/>
        </w:rPr>
      </w:pPr>
    </w:p>
    <w:p w14:paraId="56C04E2A" w14:textId="527D3C5E" w:rsidR="00BF2C43" w:rsidRDefault="00682249" w:rsidP="00BF2C43">
      <w:pPr>
        <w:spacing w:beforeLines="50" w:before="120"/>
        <w:ind w:left="0" w:firstLine="0"/>
        <w:rPr>
          <w:rFonts w:eastAsiaTheme="minorEastAsia"/>
          <w:lang w:eastAsia="zh-CN"/>
        </w:rPr>
      </w:pPr>
      <w:r>
        <w:rPr>
          <w:rFonts w:eastAsiaTheme="minorEastAsia"/>
          <w:lang w:eastAsia="zh-CN"/>
        </w:rPr>
        <w:t xml:space="preserve">Assuming a common UL subband is configured in DL slots across the network, the interference in the network can be summarized as below, also illustrated in Figure </w:t>
      </w:r>
      <w:r w:rsidR="00644766">
        <w:rPr>
          <w:rFonts w:eastAsiaTheme="minorEastAsia"/>
          <w:lang w:eastAsia="zh-CN"/>
        </w:rPr>
        <w:t>7</w:t>
      </w:r>
      <w:r>
        <w:rPr>
          <w:rFonts w:eastAsiaTheme="minorEastAsia"/>
          <w:lang w:eastAsia="zh-CN"/>
        </w:rPr>
        <w:t>:</w:t>
      </w:r>
    </w:p>
    <w:p w14:paraId="4B1108AE" w14:textId="4996DD2F" w:rsidR="00682249" w:rsidRDefault="0016244A" w:rsidP="00490883">
      <w:pPr>
        <w:pStyle w:val="aff0"/>
        <w:numPr>
          <w:ilvl w:val="0"/>
          <w:numId w:val="19"/>
        </w:numPr>
        <w:spacing w:beforeLines="50" w:before="120"/>
        <w:ind w:leftChars="0"/>
        <w:rPr>
          <w:rFonts w:eastAsiaTheme="minorEastAsia"/>
          <w:lang w:eastAsia="zh-CN"/>
        </w:rPr>
      </w:pPr>
      <w:r>
        <w:rPr>
          <w:rFonts w:eastAsiaTheme="minorEastAsia"/>
          <w:lang w:eastAsia="zh-CN"/>
        </w:rPr>
        <w:t>Self-interference from DL RB to UL RB</w:t>
      </w:r>
    </w:p>
    <w:p w14:paraId="3BB02752" w14:textId="05D367BD" w:rsidR="0016244A" w:rsidRDefault="0016244A" w:rsidP="00490883">
      <w:pPr>
        <w:pStyle w:val="aff0"/>
        <w:numPr>
          <w:ilvl w:val="0"/>
          <w:numId w:val="19"/>
        </w:numPr>
        <w:spacing w:beforeLines="50" w:before="120"/>
        <w:ind w:leftChars="0"/>
        <w:rPr>
          <w:rFonts w:eastAsiaTheme="minorEastAsia"/>
          <w:lang w:eastAsia="zh-CN"/>
        </w:rPr>
      </w:pPr>
      <w:r>
        <w:rPr>
          <w:rFonts w:eastAsiaTheme="minorEastAsia"/>
          <w:lang w:eastAsia="zh-CN"/>
        </w:rPr>
        <w:t xml:space="preserve">Cross link interference from </w:t>
      </w:r>
      <w:r w:rsidR="00B74732">
        <w:rPr>
          <w:rFonts w:eastAsiaTheme="minorEastAsia"/>
          <w:lang w:eastAsia="zh-CN"/>
        </w:rPr>
        <w:t>UE to UE</w:t>
      </w:r>
    </w:p>
    <w:p w14:paraId="1A3F6094" w14:textId="31B484D3" w:rsidR="00B74732" w:rsidRDefault="00B74732" w:rsidP="00490883">
      <w:pPr>
        <w:pStyle w:val="aff0"/>
        <w:numPr>
          <w:ilvl w:val="0"/>
          <w:numId w:val="19"/>
        </w:numPr>
        <w:spacing w:beforeLines="50" w:before="120"/>
        <w:ind w:leftChars="0"/>
        <w:rPr>
          <w:rFonts w:eastAsiaTheme="minorEastAsia"/>
          <w:lang w:eastAsia="zh-CN"/>
        </w:rPr>
      </w:pPr>
      <w:r>
        <w:rPr>
          <w:rFonts w:eastAsiaTheme="minorEastAsia"/>
          <w:lang w:eastAsia="zh-CN"/>
        </w:rPr>
        <w:t>Cross link interference from UE to gNB</w:t>
      </w:r>
    </w:p>
    <w:p w14:paraId="75586898" w14:textId="38D7DB5A" w:rsidR="00B74732" w:rsidRDefault="00B74732" w:rsidP="00490883">
      <w:pPr>
        <w:pStyle w:val="aff0"/>
        <w:numPr>
          <w:ilvl w:val="0"/>
          <w:numId w:val="19"/>
        </w:numPr>
        <w:spacing w:beforeLines="50" w:before="120"/>
        <w:ind w:leftChars="0"/>
        <w:rPr>
          <w:rFonts w:eastAsiaTheme="minorEastAsia"/>
          <w:lang w:eastAsia="zh-CN"/>
        </w:rPr>
      </w:pPr>
      <w:r>
        <w:rPr>
          <w:rFonts w:eastAsiaTheme="minorEastAsia"/>
          <w:lang w:eastAsia="zh-CN"/>
        </w:rPr>
        <w:t>Cross link interference from gNB to gNB</w:t>
      </w:r>
    </w:p>
    <w:p w14:paraId="4C06EFB9" w14:textId="7432952A" w:rsidR="00B74732" w:rsidRPr="00B74732" w:rsidRDefault="00B74732" w:rsidP="00B74732">
      <w:pPr>
        <w:spacing w:beforeLines="50" w:before="120"/>
        <w:ind w:left="0" w:firstLine="0"/>
        <w:rPr>
          <w:rFonts w:eastAsiaTheme="minorEastAsia"/>
          <w:lang w:eastAsia="zh-CN"/>
        </w:rPr>
      </w:pPr>
      <w:r>
        <w:rPr>
          <w:rFonts w:eastAsiaTheme="minorEastAsia"/>
          <w:lang w:eastAsia="zh-CN"/>
        </w:rPr>
        <w:t xml:space="preserve">Self-interference </w:t>
      </w:r>
      <w:r w:rsidR="002C3C7D">
        <w:rPr>
          <w:rFonts w:eastAsiaTheme="minorEastAsia"/>
          <w:lang w:eastAsia="zh-CN"/>
        </w:rPr>
        <w:t xml:space="preserve">comes from the in band emission from adjacent DL RB, on which gNB transmit DL signal or channel. </w:t>
      </w:r>
      <w:r w:rsidR="0027122A">
        <w:rPr>
          <w:rFonts w:eastAsiaTheme="minorEastAsia"/>
          <w:lang w:eastAsia="zh-CN"/>
        </w:rPr>
        <w:t>Guard band between DL subband and UL subband may be needed to alleviate the self-interference.</w:t>
      </w:r>
    </w:p>
    <w:p w14:paraId="71F28A56" w14:textId="2312FC37" w:rsidR="00BF2C43" w:rsidRPr="00BF2C43" w:rsidRDefault="00A14D40" w:rsidP="00BF2C43">
      <w:pPr>
        <w:spacing w:beforeLines="50" w:before="120"/>
        <w:ind w:left="0" w:firstLine="0"/>
      </w:pPr>
      <w:r>
        <w:object w:dxaOrig="12046" w:dyaOrig="3241" w14:anchorId="7599FD5F">
          <v:shape id="_x0000_i1030" type="#_x0000_t75" style="width:481.65pt;height:129.4pt" o:ole="">
            <v:imagedata r:id="rId20" o:title=""/>
          </v:shape>
          <o:OLEObject Type="Embed" ProgID="Visio.Drawing.15" ShapeID="_x0000_i1030" DrawAspect="Content" ObjectID="_1721838708" r:id="rId21"/>
        </w:object>
      </w:r>
    </w:p>
    <w:p w14:paraId="02872324" w14:textId="71468861" w:rsidR="0027122A" w:rsidRDefault="0027122A" w:rsidP="0027122A">
      <w:pPr>
        <w:spacing w:beforeLines="50" w:before="120"/>
        <w:ind w:left="0" w:firstLine="0"/>
        <w:jc w:val="center"/>
      </w:pPr>
      <w:r>
        <w:t xml:space="preserve">Figure </w:t>
      </w:r>
      <w:r w:rsidR="00644766">
        <w:t>7</w:t>
      </w:r>
      <w:r>
        <w:t>: Illustration of interference for duplex system</w:t>
      </w:r>
    </w:p>
    <w:p w14:paraId="0BA31F95" w14:textId="77777777" w:rsidR="003B382D" w:rsidRDefault="003B382D" w:rsidP="009C25DE">
      <w:pPr>
        <w:spacing w:beforeLines="50" w:before="120"/>
        <w:ind w:left="0" w:firstLine="0"/>
        <w:rPr>
          <w:rFonts w:eastAsiaTheme="minorEastAsia"/>
          <w:b/>
          <w:lang w:eastAsia="zh-CN"/>
        </w:rPr>
      </w:pPr>
    </w:p>
    <w:p w14:paraId="289C1152" w14:textId="1C0C9A7C" w:rsidR="009C25DE" w:rsidRPr="00B9011E" w:rsidRDefault="009C25DE" w:rsidP="009C25DE">
      <w:pPr>
        <w:spacing w:beforeLines="50" w:before="120"/>
        <w:ind w:left="0" w:firstLine="0"/>
        <w:rPr>
          <w:rFonts w:eastAsiaTheme="minorEastAsia"/>
          <w:b/>
          <w:i/>
          <w:lang w:eastAsia="zh-CN"/>
        </w:rPr>
      </w:pPr>
      <w:r w:rsidRPr="00B9011E">
        <w:rPr>
          <w:rFonts w:eastAsiaTheme="minorEastAsia"/>
          <w:b/>
          <w:i/>
          <w:lang w:eastAsia="zh-CN"/>
        </w:rPr>
        <w:t xml:space="preserve">Proposal </w:t>
      </w:r>
      <w:r w:rsidR="0093616F">
        <w:rPr>
          <w:rFonts w:eastAsiaTheme="minorEastAsia"/>
          <w:b/>
          <w:i/>
          <w:lang w:eastAsia="zh-CN"/>
        </w:rPr>
        <w:t>7</w:t>
      </w:r>
      <w:r w:rsidRPr="00B9011E">
        <w:rPr>
          <w:rFonts w:eastAsiaTheme="minorEastAsia"/>
          <w:b/>
          <w:i/>
          <w:lang w:eastAsia="zh-CN"/>
        </w:rPr>
        <w:t xml:space="preserve">: Study whether </w:t>
      </w:r>
      <w:r w:rsidR="007F03A6" w:rsidRPr="00B9011E">
        <w:rPr>
          <w:rFonts w:eastAsiaTheme="minorEastAsia"/>
          <w:b/>
          <w:i/>
          <w:lang w:eastAsia="zh-CN"/>
        </w:rPr>
        <w:t xml:space="preserve">and how </w:t>
      </w:r>
      <w:r w:rsidRPr="00B9011E">
        <w:rPr>
          <w:rFonts w:eastAsiaTheme="minorEastAsia"/>
          <w:b/>
          <w:i/>
          <w:lang w:eastAsia="zh-CN"/>
        </w:rPr>
        <w:t>to define a guard band between DL subband and UL subband.</w:t>
      </w:r>
    </w:p>
    <w:p w14:paraId="5CB31542" w14:textId="1D392322" w:rsidR="009C25DE" w:rsidRPr="009C25DE" w:rsidRDefault="009C25DE" w:rsidP="009C25DE">
      <w:pPr>
        <w:spacing w:beforeLines="50" w:before="120"/>
        <w:rPr>
          <w:rFonts w:eastAsiaTheme="minorEastAsia"/>
          <w:b/>
          <w:lang w:eastAsia="zh-CN"/>
        </w:rPr>
      </w:pPr>
    </w:p>
    <w:p w14:paraId="48214365" w14:textId="7DB925AE" w:rsidR="00BF2C43" w:rsidRDefault="00D22DB8" w:rsidP="009C25DE">
      <w:pPr>
        <w:spacing w:beforeLines="50" w:before="120"/>
        <w:ind w:left="0" w:firstLine="0"/>
        <w:rPr>
          <w:rFonts w:eastAsiaTheme="minorEastAsia"/>
          <w:lang w:eastAsia="zh-CN"/>
        </w:rPr>
      </w:pPr>
      <w:r>
        <w:rPr>
          <w:rFonts w:eastAsiaTheme="minorEastAsia"/>
          <w:lang w:eastAsia="zh-CN"/>
        </w:rPr>
        <w:t xml:space="preserve">As analysed </w:t>
      </w:r>
      <w:r w:rsidR="00831842">
        <w:rPr>
          <w:rFonts w:eastAsiaTheme="minorEastAsia"/>
          <w:lang w:eastAsia="zh-CN"/>
        </w:rPr>
        <w:t>aforementioned, the bandwidth of</w:t>
      </w:r>
      <w:r>
        <w:rPr>
          <w:rFonts w:eastAsiaTheme="minorEastAsia"/>
          <w:lang w:eastAsia="zh-CN"/>
        </w:rPr>
        <w:t xml:space="preserve"> UL subband configured in a DL slot can be different from </w:t>
      </w:r>
      <w:r w:rsidR="00831842">
        <w:rPr>
          <w:rFonts w:eastAsiaTheme="minorEastAsia"/>
          <w:lang w:eastAsia="zh-CN"/>
        </w:rPr>
        <w:t xml:space="preserve">that of </w:t>
      </w:r>
      <w:r>
        <w:rPr>
          <w:rFonts w:eastAsiaTheme="minorEastAsia"/>
          <w:lang w:eastAsia="zh-CN"/>
        </w:rPr>
        <w:t xml:space="preserve">active UL </w:t>
      </w:r>
      <w:r w:rsidR="00831842">
        <w:rPr>
          <w:rFonts w:eastAsiaTheme="minorEastAsia"/>
          <w:lang w:eastAsia="zh-CN"/>
        </w:rPr>
        <w:t>BWP.</w:t>
      </w:r>
      <w:r w:rsidR="009C19F2">
        <w:rPr>
          <w:rFonts w:eastAsiaTheme="minorEastAsia"/>
          <w:lang w:eastAsia="zh-CN"/>
        </w:rPr>
        <w:t xml:space="preserve"> In this case, the bit length of FDRA in a DCI scheduling PUSCH on the UL subband may not equal to that of a DCI scheduling PUSCH on normal UL slot.</w:t>
      </w:r>
      <w:r w:rsidR="00831842">
        <w:rPr>
          <w:rFonts w:eastAsiaTheme="minorEastAsia"/>
          <w:lang w:eastAsia="zh-CN"/>
        </w:rPr>
        <w:t xml:space="preserve"> </w:t>
      </w:r>
      <w:r w:rsidR="009C19F2">
        <w:rPr>
          <w:rFonts w:eastAsiaTheme="minorEastAsia"/>
          <w:lang w:eastAsia="zh-CN"/>
        </w:rPr>
        <w:t>Consequently, it may introduce a new payload size in addition to the current three DCI sizes scrambled by C-RNTI.  It will complicate the DCI alignment procedure which is not preferred. In order to avoid increase</w:t>
      </w:r>
      <w:r w:rsidR="003B382D">
        <w:rPr>
          <w:rFonts w:eastAsiaTheme="minorEastAsia"/>
          <w:lang w:eastAsia="zh-CN"/>
        </w:rPr>
        <w:t>d</w:t>
      </w:r>
      <w:r w:rsidR="009C19F2">
        <w:rPr>
          <w:rFonts w:eastAsiaTheme="minorEastAsia"/>
          <w:lang w:eastAsia="zh-CN"/>
        </w:rPr>
        <w:t xml:space="preserve"> complexity of handling DCI alignment, the bit length of FDRA information field should be determined by the active UL BWP, no matter the bandwidth of UL subband equal</w:t>
      </w:r>
      <w:r w:rsidR="003B382D">
        <w:rPr>
          <w:rFonts w:eastAsiaTheme="minorEastAsia"/>
          <w:lang w:eastAsia="zh-CN"/>
        </w:rPr>
        <w:t>s</w:t>
      </w:r>
      <w:r w:rsidR="009C19F2">
        <w:rPr>
          <w:rFonts w:eastAsiaTheme="minorEastAsia"/>
          <w:lang w:eastAsia="zh-CN"/>
        </w:rPr>
        <w:t xml:space="preserve"> to that of UL BWP or not.</w:t>
      </w:r>
    </w:p>
    <w:p w14:paraId="449DBE38" w14:textId="72973F9C" w:rsidR="009C19F2" w:rsidRDefault="009C19F2" w:rsidP="009C25DE">
      <w:pPr>
        <w:spacing w:beforeLines="50" w:before="120"/>
        <w:ind w:left="0" w:firstLine="0"/>
        <w:rPr>
          <w:rFonts w:eastAsiaTheme="minorEastAsia"/>
          <w:lang w:eastAsia="zh-CN"/>
        </w:rPr>
      </w:pPr>
    </w:p>
    <w:p w14:paraId="32FD4C79" w14:textId="541294DC" w:rsidR="00941358" w:rsidRPr="00B9011E" w:rsidRDefault="00941358" w:rsidP="00941358">
      <w:pPr>
        <w:spacing w:beforeLines="50" w:before="120"/>
        <w:ind w:left="0" w:firstLine="0"/>
        <w:rPr>
          <w:rFonts w:eastAsiaTheme="minorEastAsia"/>
          <w:b/>
          <w:i/>
          <w:lang w:eastAsia="zh-CN"/>
        </w:rPr>
      </w:pPr>
      <w:r w:rsidRPr="00B9011E">
        <w:rPr>
          <w:rFonts w:eastAsiaTheme="minorEastAsia"/>
          <w:b/>
          <w:i/>
          <w:lang w:eastAsia="zh-CN"/>
        </w:rPr>
        <w:t xml:space="preserve">Proposal </w:t>
      </w:r>
      <w:r w:rsidR="0093616F">
        <w:rPr>
          <w:rFonts w:eastAsiaTheme="minorEastAsia"/>
          <w:b/>
          <w:i/>
          <w:lang w:eastAsia="zh-CN"/>
        </w:rPr>
        <w:t>8</w:t>
      </w:r>
      <w:r w:rsidRPr="00B9011E">
        <w:rPr>
          <w:rFonts w:eastAsiaTheme="minorEastAsia"/>
          <w:b/>
          <w:i/>
          <w:lang w:eastAsia="zh-CN"/>
        </w:rPr>
        <w:t xml:space="preserve"> If UL subband is configured via RRC signalling, the FDRA field in a DCI scheduling uplink on the UL subband is determined by the active UL BWP.</w:t>
      </w:r>
    </w:p>
    <w:p w14:paraId="290FECAC" w14:textId="62F74E9D" w:rsidR="00513734" w:rsidRDefault="00513734" w:rsidP="00941358">
      <w:pPr>
        <w:spacing w:beforeLines="50" w:before="120"/>
        <w:ind w:left="0" w:firstLine="0"/>
        <w:rPr>
          <w:rFonts w:eastAsiaTheme="minorEastAsia"/>
          <w:b/>
          <w:lang w:eastAsia="zh-CN"/>
        </w:rPr>
      </w:pPr>
    </w:p>
    <w:p w14:paraId="448FBC7E" w14:textId="76C52F57" w:rsidR="00513734" w:rsidRPr="00D6295B" w:rsidRDefault="00513734" w:rsidP="00941358">
      <w:pPr>
        <w:spacing w:beforeLines="50" w:before="120"/>
        <w:ind w:left="0" w:firstLine="0"/>
        <w:rPr>
          <w:rFonts w:eastAsiaTheme="minorEastAsia"/>
          <w:lang w:eastAsia="zh-CN"/>
        </w:rPr>
      </w:pPr>
    </w:p>
    <w:p w14:paraId="6C8428E1" w14:textId="483AE701" w:rsidR="0093616F" w:rsidRPr="0093616F" w:rsidRDefault="0093616F" w:rsidP="0093616F">
      <w:pPr>
        <w:pStyle w:val="2"/>
        <w:rPr>
          <w:i w:val="0"/>
        </w:rPr>
      </w:pPr>
      <w:r>
        <w:rPr>
          <w:i w:val="0"/>
        </w:rPr>
        <w:t>Others</w:t>
      </w:r>
    </w:p>
    <w:p w14:paraId="2D31D9FA" w14:textId="77777777" w:rsidR="0093616F" w:rsidRDefault="0093616F" w:rsidP="00097F41">
      <w:pPr>
        <w:spacing w:beforeLines="50" w:before="120"/>
        <w:ind w:left="0" w:firstLine="0"/>
        <w:rPr>
          <w:rFonts w:eastAsiaTheme="minorEastAsia"/>
          <w:lang w:eastAsia="zh-CN"/>
        </w:rPr>
      </w:pPr>
    </w:p>
    <w:p w14:paraId="258D0DE1" w14:textId="27316664" w:rsidR="00097F41" w:rsidRPr="003C5C2B" w:rsidRDefault="00097F41" w:rsidP="00097F41">
      <w:pPr>
        <w:spacing w:beforeLines="50" w:before="120"/>
        <w:ind w:left="0" w:firstLine="0"/>
        <w:rPr>
          <w:rFonts w:eastAsiaTheme="minorEastAsia"/>
          <w:lang w:eastAsia="zh-CN"/>
        </w:rPr>
      </w:pPr>
      <w:r w:rsidRPr="003C5C2B">
        <w:rPr>
          <w:rFonts w:eastAsiaTheme="minorEastAsia" w:hint="eastAsia"/>
          <w:lang w:eastAsia="zh-CN"/>
        </w:rPr>
        <w:t>I</w:t>
      </w:r>
      <w:r w:rsidRPr="003C5C2B">
        <w:rPr>
          <w:rFonts w:eastAsiaTheme="minorEastAsia"/>
          <w:lang w:eastAsia="zh-CN"/>
        </w:rPr>
        <w:t xml:space="preserve">n </w:t>
      </w:r>
      <w:r>
        <w:rPr>
          <w:rFonts w:eastAsiaTheme="minorEastAsia"/>
          <w:lang w:eastAsia="zh-CN"/>
        </w:rPr>
        <w:t>RAN#96 plenary meeting, it was concluded that ‘</w:t>
      </w:r>
      <w:r w:rsidRPr="003C5C2B">
        <w:rPr>
          <w:rFonts w:eastAsiaTheme="minorEastAsia"/>
          <w:i/>
          <w:iCs/>
          <w:lang w:eastAsia="zh-CN"/>
        </w:rPr>
        <w:t>UL symbol as 2nd priority is accepted, no intended suspension of continuation of work in WGs</w:t>
      </w:r>
      <w:r>
        <w:rPr>
          <w:rFonts w:eastAsiaTheme="minorEastAsia"/>
          <w:lang w:eastAsia="zh-CN"/>
        </w:rPr>
        <w:t>’. From our understanding, the intention of the conclusion is to deprioritize the discussion on whether to support DL subband on UL symbols. When we finish the discussion or the design of UL subband on DL symbols becomes mature, we can discuss whether to support DL subband on UL symbols.</w:t>
      </w:r>
    </w:p>
    <w:p w14:paraId="2F5A2AF5" w14:textId="77777777" w:rsidR="00097F41" w:rsidRDefault="00097F41" w:rsidP="00097F41">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s discussed during preparation phase of Rel-18 NR duplex operation, the motivation of supporting full duplex within a slot is to enhance the uplink transmission, in terms of coverage, latency and capacity. It is also captured in the justification section of SID, which is excerpted as below:</w:t>
      </w:r>
    </w:p>
    <w:tbl>
      <w:tblPr>
        <w:tblStyle w:val="af1"/>
        <w:tblW w:w="0" w:type="auto"/>
        <w:tblLook w:val="04A0" w:firstRow="1" w:lastRow="0" w:firstColumn="1" w:lastColumn="0" w:noHBand="0" w:noVBand="1"/>
      </w:tblPr>
      <w:tblGrid>
        <w:gridCol w:w="9631"/>
      </w:tblGrid>
      <w:tr w:rsidR="00097F41" w14:paraId="2C69B7F6" w14:textId="77777777" w:rsidTr="005A21CD">
        <w:tc>
          <w:tcPr>
            <w:tcW w:w="9631" w:type="dxa"/>
          </w:tcPr>
          <w:p w14:paraId="312ED804" w14:textId="77777777" w:rsidR="00097F41" w:rsidRDefault="00097F41" w:rsidP="005A21CD">
            <w:pPr>
              <w:ind w:left="0" w:firstLine="0"/>
              <w:jc w:val="both"/>
            </w:pPr>
            <w:bookmarkStart w:id="8" w:name="_Hlk89819308"/>
            <w:r>
              <w:t xml:space="preserve">TDD is widely used in commercial NR deployments. In TDD, the time domain resource is split between downlink and uplink. </w:t>
            </w:r>
            <w:r w:rsidRPr="006A3897">
              <w:rPr>
                <w:highlight w:val="cyan"/>
              </w:rPr>
              <w:t>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w:t>
            </w:r>
            <w:r>
              <w:t xml:space="preserve">, a.k.a. full duplex, or more specifically, </w:t>
            </w:r>
            <w:r w:rsidRPr="00B66A40">
              <w:t xml:space="preserve">subband non-overlapping </w:t>
            </w:r>
            <w:r>
              <w:t xml:space="preserve">full duplex </w:t>
            </w:r>
            <w:r w:rsidRPr="00B66A40">
              <w:t>at the gNB side within a conventional TDD band</w:t>
            </w:r>
            <w:r>
              <w:t>.</w:t>
            </w:r>
          </w:p>
          <w:p w14:paraId="6D21D137" w14:textId="77777777" w:rsidR="00097F41" w:rsidRPr="0067356A" w:rsidRDefault="00097F41" w:rsidP="005A21CD">
            <w:pPr>
              <w:ind w:left="0" w:firstLine="0"/>
              <w:jc w:val="both"/>
              <w:rPr>
                <w:lang w:val="en-US"/>
              </w:rPr>
            </w:pPr>
            <w:r>
              <w:t>&lt; -----omitted text----&gt;</w:t>
            </w:r>
          </w:p>
          <w:p w14:paraId="45641AEC" w14:textId="77777777" w:rsidR="00097F41" w:rsidRPr="006A3897" w:rsidRDefault="00097F41" w:rsidP="005A21CD">
            <w:pPr>
              <w:ind w:left="0" w:firstLine="0"/>
              <w:jc w:val="both"/>
              <w:rPr>
                <w:rFonts w:eastAsiaTheme="minorEastAsia"/>
                <w:lang w:val="en-CA" w:eastAsia="zh-CN"/>
              </w:rPr>
            </w:pPr>
            <w:r w:rsidRPr="006A3897">
              <w:rPr>
                <w:highlight w:val="cyan"/>
              </w:rP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8"/>
          </w:p>
        </w:tc>
      </w:tr>
    </w:tbl>
    <w:p w14:paraId="6EC3253E" w14:textId="77777777" w:rsidR="00097F41" w:rsidRDefault="00097F41" w:rsidP="00097F41">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Based on previous discussion and the SID, the common understanding on the type of subband seems to be UL subband, which exists in DL slot and is used for uplink transmission. On the other hand, the motivation of configuring/indicating a DL subband in an uplink slot is unclear.  Considering uplink subband is already on the table, a DL dominated TDD UL-DL configuration is feasible which can certainly guarantee DL performance.  More importantly, configuring/indicating DL subband in an uplink slot has significant impacts on legacy UEs, which is not desired. One example is shown in Figure1 and the interference from UL/DL subband is summarized as below:</w:t>
      </w:r>
    </w:p>
    <w:p w14:paraId="4F78A34C" w14:textId="77777777" w:rsidR="00097F41" w:rsidRDefault="00097F41" w:rsidP="00097F41">
      <w:pPr>
        <w:pStyle w:val="aff0"/>
        <w:numPr>
          <w:ilvl w:val="0"/>
          <w:numId w:val="16"/>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case a), a UL subband is configured or indicated in a DL slot. For a legacy UE which receives downlink channel or signal, it suffers uplink interference from other UEs in the same cell.</w:t>
      </w:r>
    </w:p>
    <w:p w14:paraId="621D8A7A" w14:textId="77777777" w:rsidR="00097F41" w:rsidRDefault="00097F41" w:rsidP="00097F41">
      <w:pPr>
        <w:pStyle w:val="aff0"/>
        <w:numPr>
          <w:ilvl w:val="0"/>
          <w:numId w:val="16"/>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case b), a DL subband is configured or indicated in a UL slot. For a legacy UE which transmits uplink channel or signal, </w:t>
      </w:r>
      <w:r>
        <w:rPr>
          <w:rFonts w:ascii="Times New Roman" w:eastAsiaTheme="minorEastAsia" w:hAnsi="Times New Roman" w:hint="eastAsia"/>
          <w:sz w:val="21"/>
          <w:szCs w:val="21"/>
          <w:lang w:eastAsia="zh-CN"/>
        </w:rPr>
        <w:t>gNB</w:t>
      </w:r>
      <w:r>
        <w:rPr>
          <w:rFonts w:ascii="Times New Roman" w:eastAsiaTheme="minorEastAsia" w:hAnsi="Times New Roman"/>
          <w:sz w:val="21"/>
          <w:szCs w:val="21"/>
          <w:lang w:eastAsia="zh-CN"/>
        </w:rPr>
        <w:t xml:space="preserve"> suffers downlink interference from cellist own transmitter.</w:t>
      </w:r>
    </w:p>
    <w:p w14:paraId="22564B6E" w14:textId="77777777" w:rsidR="00097F41" w:rsidRPr="00756C90" w:rsidRDefault="00097F41" w:rsidP="00097F41">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From perspective of legacy UE, the DL interference from same serving cell is much stronger than UL interference from other UE. In the other words, DL subband in a UL slot introduces more significant impacts for legacy UE, which needs carefully study.</w:t>
      </w:r>
    </w:p>
    <w:p w14:paraId="63987E05" w14:textId="77777777" w:rsidR="00097F41" w:rsidRDefault="00097F41" w:rsidP="00097F41">
      <w:pPr>
        <w:spacing w:beforeLines="50" w:before="120"/>
        <w:ind w:left="0" w:firstLine="0"/>
      </w:pPr>
      <w:r>
        <w:object w:dxaOrig="12960" w:dyaOrig="5115" w14:anchorId="3620DB62">
          <v:shape id="_x0000_i1031" type="#_x0000_t75" style="width:481.65pt;height:189.55pt" o:ole="">
            <v:imagedata r:id="rId22" o:title=""/>
          </v:shape>
          <o:OLEObject Type="Embed" ProgID="Visio.Drawing.15" ShapeID="_x0000_i1031" DrawAspect="Content" ObjectID="_1721838709" r:id="rId23"/>
        </w:object>
      </w:r>
    </w:p>
    <w:p w14:paraId="6C277575" w14:textId="0ACD3882" w:rsidR="00097F41" w:rsidRDefault="00097F41" w:rsidP="00097F41">
      <w:pPr>
        <w:spacing w:beforeLines="50" w:before="120"/>
        <w:ind w:left="0" w:firstLine="0"/>
        <w:jc w:val="center"/>
      </w:pPr>
      <w:r>
        <w:t xml:space="preserve">Figure </w:t>
      </w:r>
      <w:r w:rsidR="0093616F">
        <w:t>7</w:t>
      </w:r>
      <w:r>
        <w:t>: Examples of subband type for duplex operation</w:t>
      </w:r>
    </w:p>
    <w:p w14:paraId="40D1FC12" w14:textId="6E3085B1" w:rsidR="00097F41" w:rsidRPr="00B9011E" w:rsidRDefault="00097F41" w:rsidP="00097F41">
      <w:pPr>
        <w:spacing w:beforeLines="50" w:before="120"/>
        <w:ind w:left="0" w:firstLine="0"/>
        <w:rPr>
          <w:b/>
          <w:i/>
        </w:rPr>
      </w:pPr>
      <w:r w:rsidRPr="00B9011E">
        <w:rPr>
          <w:b/>
          <w:i/>
        </w:rPr>
        <w:t xml:space="preserve">Proposal </w:t>
      </w:r>
      <w:r w:rsidR="0093616F">
        <w:rPr>
          <w:b/>
          <w:i/>
        </w:rPr>
        <w:t>9</w:t>
      </w:r>
      <w:r w:rsidRPr="00B9011E">
        <w:rPr>
          <w:b/>
          <w:i/>
        </w:rPr>
        <w:t xml:space="preserve">: </w:t>
      </w:r>
      <w:r>
        <w:rPr>
          <w:b/>
          <w:i/>
        </w:rPr>
        <w:t>For subband non-overlapping full duplex, it cannot be applied to UL symbols</w:t>
      </w:r>
      <w:r w:rsidRPr="00B9011E">
        <w:rPr>
          <w:b/>
          <w:i/>
        </w:rPr>
        <w:t>.</w:t>
      </w:r>
    </w:p>
    <w:p w14:paraId="2F7038A3" w14:textId="77777777" w:rsidR="009C19F2" w:rsidRPr="00941358" w:rsidRDefault="009C19F2" w:rsidP="009C25DE">
      <w:pPr>
        <w:spacing w:beforeLines="50" w:before="120"/>
        <w:ind w:left="0" w:firstLine="0"/>
        <w:rPr>
          <w:rFonts w:eastAsiaTheme="minorEastAsia"/>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115365FB" w:rsidR="005504A3" w:rsidRDefault="007F03A6" w:rsidP="002750EC">
      <w:pPr>
        <w:spacing w:beforeLines="50" w:before="120"/>
        <w:ind w:left="0" w:firstLine="0"/>
        <w:rPr>
          <w:rFonts w:ascii="Times New Roman" w:eastAsia="宋体" w:hAnsi="Times New Roman"/>
          <w:color w:val="000000"/>
          <w:sz w:val="21"/>
          <w:szCs w:val="21"/>
          <w:lang w:eastAsia="zh-CN"/>
        </w:rPr>
      </w:pPr>
      <w:r>
        <w:rPr>
          <w:rFonts w:ascii="Times New Roman" w:eastAsiaTheme="minorEastAsia" w:hAnsi="Times New Roman"/>
          <w:sz w:val="21"/>
          <w:szCs w:val="21"/>
          <w:lang w:eastAsia="zh-CN"/>
        </w:rPr>
        <w:t>In this contribution, we provide our views on subband non-overlapping full duplex. W</w:t>
      </w:r>
      <w:r w:rsidR="00F27F8D">
        <w:rPr>
          <w:rFonts w:ascii="Times New Roman" w:eastAsiaTheme="minorEastAsia" w:hAnsi="Times New Roman"/>
          <w:sz w:val="21"/>
          <w:szCs w:val="21"/>
          <w:lang w:eastAsia="zh-CN"/>
        </w:rPr>
        <w:t xml:space="preserve">e have the following </w:t>
      </w:r>
      <w:r w:rsidR="00A04AD0">
        <w:rPr>
          <w:rFonts w:ascii="Times New Roman" w:eastAsiaTheme="minorEastAsia" w:hAnsi="Times New Roman"/>
          <w:sz w:val="21"/>
          <w:szCs w:val="21"/>
          <w:lang w:eastAsia="zh-CN"/>
        </w:rPr>
        <w:t>observations</w:t>
      </w:r>
      <w:r w:rsidR="005504A3" w:rsidRPr="00491A15">
        <w:rPr>
          <w:rFonts w:ascii="Times New Roman" w:eastAsia="宋体" w:hAnsi="Times New Roman"/>
          <w:color w:val="000000"/>
          <w:sz w:val="21"/>
          <w:szCs w:val="21"/>
          <w:lang w:eastAsia="zh-CN"/>
        </w:rPr>
        <w:t>:</w:t>
      </w:r>
    </w:p>
    <w:p w14:paraId="31010AC2" w14:textId="77777777" w:rsidR="00A04AD0" w:rsidRPr="00C251F3"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bservation 1: The frequency resources available on the DL symbols for a SBFD UE are confined within the active UL BWP if the UL subband is transparent.</w:t>
      </w:r>
    </w:p>
    <w:p w14:paraId="661B9045" w14:textId="77777777" w:rsidR="00A04AD0" w:rsidRPr="00C251F3"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2</w:t>
      </w:r>
      <w:r w:rsidRPr="00C251F3">
        <w:rPr>
          <w:rFonts w:eastAsiaTheme="minorEastAsia"/>
          <w:b/>
          <w:i/>
          <w:lang w:eastAsia="zh-CN"/>
        </w:rPr>
        <w:t xml:space="preserve">: </w:t>
      </w:r>
      <w:r>
        <w:rPr>
          <w:rFonts w:eastAsiaTheme="minorEastAsia"/>
          <w:b/>
          <w:i/>
          <w:lang w:eastAsia="zh-CN"/>
        </w:rPr>
        <w:t>It is difficult to mitigate intra-subband CLI if transparent UL subband is adopted</w:t>
      </w:r>
      <w:r w:rsidRPr="00C251F3">
        <w:rPr>
          <w:rFonts w:eastAsiaTheme="minorEastAsia"/>
          <w:b/>
          <w:i/>
          <w:lang w:eastAsia="zh-CN"/>
        </w:rPr>
        <w:t>.</w:t>
      </w:r>
    </w:p>
    <w:p w14:paraId="5A53C312" w14:textId="77777777" w:rsidR="00A04AD0" w:rsidRPr="00C251F3"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3</w:t>
      </w:r>
      <w:r w:rsidRPr="00C251F3">
        <w:rPr>
          <w:rFonts w:eastAsiaTheme="minorEastAsia"/>
          <w:b/>
          <w:i/>
          <w:lang w:eastAsia="zh-CN"/>
        </w:rPr>
        <w:t xml:space="preserve">: </w:t>
      </w:r>
      <w:r>
        <w:rPr>
          <w:rFonts w:eastAsiaTheme="minorEastAsia"/>
          <w:b/>
          <w:i/>
          <w:lang w:eastAsia="zh-CN"/>
        </w:rPr>
        <w:t>Transparent UL subband complicates multiplexing between UL and DL on the SBFD slot</w:t>
      </w:r>
      <w:r w:rsidRPr="00C251F3">
        <w:rPr>
          <w:rFonts w:eastAsiaTheme="minorEastAsia"/>
          <w:b/>
          <w:i/>
          <w:lang w:eastAsia="zh-CN"/>
        </w:rPr>
        <w:t>.</w:t>
      </w:r>
    </w:p>
    <w:p w14:paraId="0004BDBD" w14:textId="77777777" w:rsidR="00A04AD0" w:rsidRDefault="00A04AD0" w:rsidP="00A04AD0">
      <w:pPr>
        <w:spacing w:beforeLines="50" w:before="120"/>
        <w:ind w:left="0" w:firstLine="0"/>
        <w:rPr>
          <w:rFonts w:eastAsiaTheme="minorEastAsia"/>
          <w:b/>
          <w:i/>
          <w:lang w:eastAsia="zh-CN"/>
        </w:rPr>
      </w:pPr>
      <w:r w:rsidRPr="00C251F3">
        <w:rPr>
          <w:rFonts w:eastAsiaTheme="minorEastAsia" w:hint="eastAsia"/>
          <w:b/>
          <w:i/>
          <w:lang w:eastAsia="zh-CN"/>
        </w:rPr>
        <w:t>O</w:t>
      </w:r>
      <w:r w:rsidRPr="00C251F3">
        <w:rPr>
          <w:rFonts w:eastAsiaTheme="minorEastAsia"/>
          <w:b/>
          <w:i/>
          <w:lang w:eastAsia="zh-CN"/>
        </w:rPr>
        <w:t xml:space="preserve">bservation </w:t>
      </w:r>
      <w:r>
        <w:rPr>
          <w:rFonts w:eastAsiaTheme="minorEastAsia"/>
          <w:b/>
          <w:i/>
          <w:lang w:eastAsia="zh-CN"/>
        </w:rPr>
        <w:t>4</w:t>
      </w:r>
      <w:r w:rsidRPr="00C251F3">
        <w:rPr>
          <w:rFonts w:eastAsiaTheme="minorEastAsia"/>
          <w:b/>
          <w:i/>
          <w:lang w:eastAsia="zh-CN"/>
        </w:rPr>
        <w:t xml:space="preserve">: </w:t>
      </w:r>
      <w:r>
        <w:rPr>
          <w:rFonts w:eastAsiaTheme="minorEastAsia"/>
          <w:b/>
          <w:i/>
          <w:lang w:eastAsia="zh-CN"/>
        </w:rPr>
        <w:t xml:space="preserve">If a RO exists in DL slots configured by </w:t>
      </w:r>
      <w:r w:rsidRPr="00795047">
        <w:rPr>
          <w:rFonts w:eastAsiaTheme="minorEastAsia"/>
          <w:b/>
          <w:i/>
          <w:lang w:eastAsia="zh-CN"/>
        </w:rPr>
        <w:t>tdd-UL-DL-ConfigurationCommon,</w:t>
      </w:r>
      <w:r>
        <w:rPr>
          <w:rFonts w:eastAsiaTheme="minorEastAsia"/>
          <w:b/>
          <w:i/>
          <w:lang w:eastAsia="zh-CN"/>
        </w:rPr>
        <w:t xml:space="preserve"> it cannot be used for preamble transmission even if the RO locates in a transparent UL subband</w:t>
      </w:r>
      <w:r w:rsidRPr="00C251F3">
        <w:rPr>
          <w:rFonts w:eastAsiaTheme="minorEastAsia"/>
          <w:b/>
          <w:i/>
          <w:lang w:eastAsia="zh-CN"/>
        </w:rPr>
        <w:t>.</w:t>
      </w:r>
    </w:p>
    <w:p w14:paraId="477C028F" w14:textId="7B7B0083" w:rsidR="00A04AD0" w:rsidRDefault="00A04AD0" w:rsidP="002750EC">
      <w:pPr>
        <w:spacing w:beforeLines="50" w:before="120"/>
        <w:ind w:left="0" w:firstLine="0"/>
        <w:rPr>
          <w:rFonts w:ascii="Times New Roman" w:eastAsia="宋体" w:hAnsi="Times New Roman"/>
          <w:color w:val="000000"/>
          <w:sz w:val="21"/>
          <w:szCs w:val="21"/>
          <w:lang w:eastAsia="zh-CN"/>
        </w:rPr>
      </w:pPr>
    </w:p>
    <w:p w14:paraId="38CF9641" w14:textId="07C063F0" w:rsidR="00A04AD0" w:rsidRPr="00491A15" w:rsidRDefault="00A04AD0" w:rsidP="002750EC">
      <w:pPr>
        <w:spacing w:beforeLines="50" w:before="120"/>
        <w:ind w:left="0" w:firstLine="0"/>
        <w:rPr>
          <w:rFonts w:ascii="Times New Roman" w:eastAsia="宋体" w:hAnsi="Times New Roman"/>
          <w:b/>
          <w:color w:val="000000"/>
          <w:sz w:val="21"/>
          <w:szCs w:val="21"/>
          <w:lang w:eastAsia="zh-CN"/>
        </w:rPr>
      </w:pPr>
      <w:r>
        <w:rPr>
          <w:rFonts w:ascii="Times New Roman" w:eastAsia="宋体" w:hAnsi="Times New Roman"/>
          <w:color w:val="000000"/>
          <w:sz w:val="21"/>
          <w:szCs w:val="21"/>
          <w:lang w:eastAsia="zh-CN"/>
        </w:rPr>
        <w:t>Based on the aforementioned discussion, we have the following proposals:</w:t>
      </w:r>
    </w:p>
    <w:p w14:paraId="1EAB0799" w14:textId="77777777" w:rsidR="00A04AD0" w:rsidRPr="00B9011E" w:rsidRDefault="00A04AD0" w:rsidP="00A04AD0">
      <w:pPr>
        <w:spacing w:beforeLines="50" w:before="120"/>
        <w:ind w:left="0" w:firstLine="0"/>
        <w:rPr>
          <w:b/>
          <w:i/>
        </w:rPr>
      </w:pPr>
      <w:r>
        <w:rPr>
          <w:b/>
          <w:i/>
        </w:rPr>
        <w:t>Proposal 1</w:t>
      </w:r>
      <w:r w:rsidRPr="00B9011E">
        <w:rPr>
          <w:b/>
          <w:i/>
        </w:rPr>
        <w:t>: Subband related to duplex operation is transparent for legacy UE and the following legacy behaviour should be kept:</w:t>
      </w:r>
    </w:p>
    <w:p w14:paraId="224F2A7D" w14:textId="77777777" w:rsidR="00A04AD0" w:rsidRPr="00B9011E" w:rsidRDefault="00A04AD0" w:rsidP="00A04AD0">
      <w:pPr>
        <w:pStyle w:val="aff0"/>
        <w:numPr>
          <w:ilvl w:val="0"/>
          <w:numId w:val="17"/>
        </w:numPr>
        <w:spacing w:beforeLines="50" w:before="120"/>
        <w:ind w:leftChars="0"/>
        <w:rPr>
          <w:rFonts w:eastAsiaTheme="minorEastAsia"/>
          <w:b/>
          <w:i/>
          <w:lang w:eastAsia="zh-CN"/>
        </w:rPr>
      </w:pPr>
      <w:r w:rsidRPr="00B9011E">
        <w:rPr>
          <w:rFonts w:eastAsiaTheme="minorEastAsia" w:hint="eastAsia"/>
          <w:b/>
          <w:i/>
          <w:lang w:eastAsia="zh-CN"/>
        </w:rPr>
        <w:t>U</w:t>
      </w:r>
      <w:r w:rsidRPr="00B9011E">
        <w:rPr>
          <w:rFonts w:eastAsiaTheme="minorEastAsia"/>
          <w:b/>
          <w:i/>
          <w:lang w:eastAsia="zh-CN"/>
        </w:rPr>
        <w:t>E doesn’t expect to transmit on DL symbols.</w:t>
      </w:r>
    </w:p>
    <w:p w14:paraId="521DAFD6" w14:textId="77777777" w:rsidR="00A04AD0" w:rsidRPr="00B9011E" w:rsidRDefault="00A04AD0" w:rsidP="00A04AD0">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UE doesn’t expect to receive on UL symbols.</w:t>
      </w:r>
    </w:p>
    <w:p w14:paraId="57EF87F2" w14:textId="77777777" w:rsidR="00A04AD0" w:rsidRPr="00B9011E" w:rsidRDefault="00A04AD0" w:rsidP="00A04AD0">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UE can transmit or receive on flexible symbols depending on the indication from gNB</w:t>
      </w:r>
    </w:p>
    <w:p w14:paraId="1B3F3BA3" w14:textId="77777777" w:rsidR="00A04AD0" w:rsidRPr="00B9011E" w:rsidRDefault="00A04AD0" w:rsidP="00A04AD0">
      <w:pPr>
        <w:pStyle w:val="aff0"/>
        <w:numPr>
          <w:ilvl w:val="0"/>
          <w:numId w:val="17"/>
        </w:numPr>
        <w:spacing w:beforeLines="50" w:before="120"/>
        <w:ind w:leftChars="0"/>
        <w:rPr>
          <w:rFonts w:ascii="Times New Roman" w:eastAsiaTheme="minorEastAsia" w:hAnsi="Times New Roman"/>
          <w:b/>
          <w:i/>
          <w:sz w:val="21"/>
          <w:szCs w:val="21"/>
          <w:lang w:eastAsia="zh-CN"/>
        </w:rPr>
      </w:pPr>
      <w:r w:rsidRPr="00B9011E">
        <w:rPr>
          <w:rFonts w:eastAsiaTheme="minorEastAsia"/>
          <w:b/>
          <w:i/>
          <w:lang w:eastAsia="zh-CN"/>
        </w:rPr>
        <w:t>UE does not expect conflict between DL reception and UL transmission on the same flexible OFDM symbol.</w:t>
      </w:r>
    </w:p>
    <w:p w14:paraId="15D145DC" w14:textId="77777777" w:rsidR="00A04AD0" w:rsidRPr="00A04AD0" w:rsidRDefault="00A04AD0" w:rsidP="00A04AD0">
      <w:pPr>
        <w:spacing w:beforeLines="50" w:before="120"/>
        <w:ind w:left="0" w:firstLine="0"/>
        <w:rPr>
          <w:b/>
          <w:i/>
        </w:rPr>
      </w:pPr>
      <w:r w:rsidRPr="00A04AD0">
        <w:rPr>
          <w:b/>
          <w:i/>
        </w:rPr>
        <w:t>Proposal 2: Clarify whether to allow a SBFD UE to transmit preamble within the UL subband in a SBFD slot.</w:t>
      </w:r>
    </w:p>
    <w:p w14:paraId="4AB1E23F" w14:textId="77777777" w:rsidR="00A04AD0" w:rsidRPr="00B9011E" w:rsidRDefault="00A04AD0" w:rsidP="00A04AD0">
      <w:pPr>
        <w:spacing w:beforeLines="50" w:before="120"/>
        <w:ind w:left="0" w:firstLine="0"/>
        <w:rPr>
          <w:rFonts w:eastAsiaTheme="minorEastAsia"/>
          <w:b/>
          <w:i/>
          <w:lang w:eastAsia="zh-CN"/>
        </w:rPr>
      </w:pPr>
      <w:r w:rsidRPr="00B9011E">
        <w:rPr>
          <w:rFonts w:eastAsiaTheme="minorEastAsia"/>
          <w:b/>
          <w:i/>
          <w:lang w:eastAsia="zh-CN"/>
        </w:rPr>
        <w:t>Proposal 3: Further study the following options for UL subband determination:</w:t>
      </w:r>
    </w:p>
    <w:p w14:paraId="25415AE9" w14:textId="77777777" w:rsidR="00A04AD0" w:rsidRPr="00B9011E" w:rsidRDefault="00A04AD0" w:rsidP="00A04AD0">
      <w:pPr>
        <w:pStyle w:val="aff0"/>
        <w:numPr>
          <w:ilvl w:val="0"/>
          <w:numId w:val="18"/>
        </w:numPr>
        <w:spacing w:beforeLines="50" w:before="120"/>
        <w:ind w:leftChars="0"/>
        <w:rPr>
          <w:rFonts w:eastAsiaTheme="minorEastAsia"/>
          <w:b/>
          <w:i/>
          <w:lang w:eastAsia="zh-CN"/>
        </w:rPr>
      </w:pPr>
      <w:r>
        <w:rPr>
          <w:rFonts w:eastAsiaTheme="minorEastAsia"/>
          <w:b/>
          <w:i/>
          <w:lang w:eastAsia="zh-CN"/>
        </w:rPr>
        <w:t>Non-transparent UL subband</w:t>
      </w:r>
      <w:r w:rsidRPr="00B9011E">
        <w:rPr>
          <w:rFonts w:eastAsiaTheme="minorEastAsia"/>
          <w:b/>
          <w:i/>
          <w:lang w:eastAsia="zh-CN"/>
        </w:rPr>
        <w:t xml:space="preserve">: </w:t>
      </w:r>
      <w:r>
        <w:rPr>
          <w:rFonts w:eastAsiaTheme="minorEastAsia"/>
          <w:b/>
          <w:i/>
          <w:lang w:eastAsia="zh-CN"/>
        </w:rPr>
        <w:t>UL subband in SBFD slots is configured explicitly.</w:t>
      </w:r>
    </w:p>
    <w:p w14:paraId="5749762F" w14:textId="77777777" w:rsidR="00A04AD0" w:rsidRPr="00B9011E" w:rsidRDefault="00A04AD0" w:rsidP="00A04AD0">
      <w:pPr>
        <w:pStyle w:val="aff0"/>
        <w:numPr>
          <w:ilvl w:val="0"/>
          <w:numId w:val="18"/>
        </w:numPr>
        <w:spacing w:beforeLines="50" w:before="120"/>
        <w:ind w:leftChars="0"/>
        <w:rPr>
          <w:rFonts w:eastAsiaTheme="minorEastAsia"/>
          <w:b/>
          <w:i/>
          <w:lang w:eastAsia="zh-CN"/>
        </w:rPr>
      </w:pPr>
      <w:r>
        <w:rPr>
          <w:rFonts w:eastAsiaTheme="minorEastAsia"/>
          <w:b/>
          <w:i/>
          <w:lang w:eastAsia="zh-CN"/>
        </w:rPr>
        <w:t>Transparent UL subband</w:t>
      </w:r>
      <w:r w:rsidRPr="00B9011E">
        <w:rPr>
          <w:rFonts w:eastAsiaTheme="minorEastAsia"/>
          <w:b/>
          <w:i/>
          <w:lang w:eastAsia="zh-CN"/>
        </w:rPr>
        <w:t xml:space="preserve">: UL subband in </w:t>
      </w:r>
      <w:r>
        <w:rPr>
          <w:rFonts w:eastAsiaTheme="minorEastAsia"/>
          <w:b/>
          <w:i/>
          <w:lang w:eastAsia="zh-CN"/>
        </w:rPr>
        <w:t>SBFD slots is determined implicitly</w:t>
      </w:r>
      <w:r w:rsidRPr="00B9011E">
        <w:rPr>
          <w:rFonts w:eastAsiaTheme="minorEastAsia"/>
          <w:b/>
          <w:i/>
          <w:lang w:eastAsia="zh-CN"/>
        </w:rPr>
        <w:t xml:space="preserve">. </w:t>
      </w:r>
    </w:p>
    <w:p w14:paraId="6D8D9C49" w14:textId="6CB19214" w:rsidR="00A04AD0" w:rsidRPr="00B9011E" w:rsidRDefault="00A04AD0" w:rsidP="00A04AD0">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4</w:t>
      </w:r>
      <w:r w:rsidRPr="00B9011E">
        <w:rPr>
          <w:rFonts w:eastAsiaTheme="minorEastAsia"/>
          <w:b/>
          <w:i/>
          <w:lang w:eastAsia="zh-CN"/>
        </w:rPr>
        <w:t xml:space="preserve">: </w:t>
      </w:r>
      <w:r>
        <w:rPr>
          <w:rFonts w:eastAsiaTheme="minorEastAsia"/>
          <w:b/>
          <w:i/>
          <w:lang w:eastAsia="zh-CN"/>
        </w:rPr>
        <w:t>SBFD operation is within an active BWP pair within a TDD carrier.</w:t>
      </w:r>
    </w:p>
    <w:p w14:paraId="2DF8529A" w14:textId="77777777" w:rsidR="00A04AD0" w:rsidRPr="00B9011E" w:rsidRDefault="00A04AD0" w:rsidP="00A04AD0">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5</w:t>
      </w:r>
      <w:r w:rsidRPr="00B9011E">
        <w:rPr>
          <w:rFonts w:eastAsiaTheme="minorEastAsia"/>
          <w:b/>
          <w:i/>
          <w:lang w:eastAsia="zh-CN"/>
        </w:rPr>
        <w:t xml:space="preserve">: </w:t>
      </w:r>
      <w:r>
        <w:rPr>
          <w:rFonts w:eastAsiaTheme="minorEastAsia"/>
          <w:b/>
          <w:i/>
          <w:lang w:eastAsia="zh-CN"/>
        </w:rPr>
        <w:t>Half duplex CA based SBFD operation is not supported.</w:t>
      </w:r>
    </w:p>
    <w:p w14:paraId="6361D44C" w14:textId="77777777" w:rsidR="00A04AD0" w:rsidRPr="00B9011E" w:rsidRDefault="00A04AD0" w:rsidP="00A04AD0">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6</w:t>
      </w:r>
      <w:r w:rsidRPr="00B9011E">
        <w:rPr>
          <w:rFonts w:eastAsiaTheme="minorEastAsia"/>
          <w:b/>
          <w:i/>
          <w:lang w:eastAsia="zh-CN"/>
        </w:rPr>
        <w:t>: Further study how to configure or determine the guard period between DL region and UL subband.</w:t>
      </w:r>
    </w:p>
    <w:p w14:paraId="7D6F7ADB" w14:textId="77777777" w:rsidR="00A04AD0" w:rsidRPr="00B9011E" w:rsidRDefault="00A04AD0" w:rsidP="00A04AD0">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7</w:t>
      </w:r>
      <w:r w:rsidRPr="00B9011E">
        <w:rPr>
          <w:rFonts w:eastAsiaTheme="minorEastAsia"/>
          <w:b/>
          <w:i/>
          <w:lang w:eastAsia="zh-CN"/>
        </w:rPr>
        <w:t>: Study whether and how to define a guard band between DL subband and UL subband.</w:t>
      </w:r>
    </w:p>
    <w:p w14:paraId="144EA58B" w14:textId="0214C40E" w:rsidR="00A04AD0" w:rsidRPr="00B9011E" w:rsidRDefault="00A04AD0" w:rsidP="00A04AD0">
      <w:pPr>
        <w:spacing w:beforeLines="50" w:before="120"/>
        <w:ind w:left="0" w:firstLine="0"/>
        <w:rPr>
          <w:rFonts w:eastAsiaTheme="minorEastAsia"/>
          <w:b/>
          <w:i/>
          <w:lang w:eastAsia="zh-CN"/>
        </w:rPr>
      </w:pPr>
      <w:r w:rsidRPr="00B9011E">
        <w:rPr>
          <w:rFonts w:eastAsiaTheme="minorEastAsia"/>
          <w:b/>
          <w:i/>
          <w:lang w:eastAsia="zh-CN"/>
        </w:rPr>
        <w:t xml:space="preserve">Proposal </w:t>
      </w:r>
      <w:r>
        <w:rPr>
          <w:rFonts w:eastAsiaTheme="minorEastAsia"/>
          <w:b/>
          <w:i/>
          <w:lang w:eastAsia="zh-CN"/>
        </w:rPr>
        <w:t>8</w:t>
      </w:r>
      <w:r w:rsidR="00830649">
        <w:rPr>
          <w:rFonts w:eastAsiaTheme="minorEastAsia" w:hint="eastAsia"/>
          <w:b/>
          <w:i/>
          <w:lang w:eastAsia="zh-CN"/>
        </w:rPr>
        <w:t>:</w:t>
      </w:r>
      <w:r w:rsidRPr="00B9011E">
        <w:rPr>
          <w:rFonts w:eastAsiaTheme="minorEastAsia"/>
          <w:b/>
          <w:i/>
          <w:lang w:eastAsia="zh-CN"/>
        </w:rPr>
        <w:t xml:space="preserve"> If UL subband is configured via RRC signalling, the FDRA field in a DCI scheduling uplink on the UL subband is determined by the active UL BWP.</w:t>
      </w:r>
    </w:p>
    <w:p w14:paraId="0D2B97EF" w14:textId="77777777" w:rsidR="00A04AD0" w:rsidRPr="00B9011E" w:rsidRDefault="00A04AD0" w:rsidP="00A04AD0">
      <w:pPr>
        <w:spacing w:beforeLines="50" w:before="120"/>
        <w:ind w:left="0" w:firstLine="0"/>
        <w:rPr>
          <w:b/>
          <w:i/>
        </w:rPr>
      </w:pPr>
      <w:r w:rsidRPr="00B9011E">
        <w:rPr>
          <w:b/>
          <w:i/>
        </w:rPr>
        <w:t xml:space="preserve">Proposal </w:t>
      </w:r>
      <w:r>
        <w:rPr>
          <w:b/>
          <w:i/>
        </w:rPr>
        <w:t>9</w:t>
      </w:r>
      <w:r w:rsidRPr="00B9011E">
        <w:rPr>
          <w:b/>
          <w:i/>
        </w:rPr>
        <w:t xml:space="preserve">: </w:t>
      </w:r>
      <w:r>
        <w:rPr>
          <w:b/>
          <w:i/>
        </w:rPr>
        <w:t>For subband non-overlapping full duplex, it cannot be applied to UL symbols</w:t>
      </w:r>
      <w:r w:rsidRPr="00B9011E">
        <w:rPr>
          <w:b/>
          <w:i/>
        </w:rPr>
        <w:t>.</w:t>
      </w:r>
    </w:p>
    <w:p w14:paraId="346678AC" w14:textId="77777777" w:rsidR="00A04AD0" w:rsidRPr="007F03A6" w:rsidRDefault="00A04AD0" w:rsidP="007F03A6">
      <w:pPr>
        <w:spacing w:beforeLines="50" w:before="120"/>
        <w:ind w:left="0" w:firstLine="0"/>
        <w:rPr>
          <w:rFonts w:eastAsiaTheme="minorEastAsia"/>
          <w:b/>
          <w:lang w:eastAsia="zh-CN"/>
        </w:rPr>
      </w:pPr>
    </w:p>
    <w:p w14:paraId="595718D1" w14:textId="77777777" w:rsidR="00F91F50" w:rsidRPr="007F03A6"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E1197FA" w14:textId="50EFB7FA" w:rsidR="00CA01D9" w:rsidRDefault="007C2A77" w:rsidP="00FE1EA1">
      <w:pPr>
        <w:pStyle w:val="a4"/>
        <w:numPr>
          <w:ilvl w:val="1"/>
          <w:numId w:val="12"/>
        </w:numPr>
        <w:tabs>
          <w:tab w:val="left" w:pos="0"/>
        </w:tabs>
        <w:jc w:val="left"/>
        <w:rPr>
          <w:rFonts w:ascii="Times New Roman" w:eastAsiaTheme="minorEastAsia" w:hAnsi="Times New Roman"/>
          <w:sz w:val="21"/>
          <w:szCs w:val="21"/>
          <w:lang w:eastAsia="zh-CN"/>
        </w:rPr>
      </w:pPr>
      <w:bookmarkStart w:id="9" w:name="_Ref101516929"/>
      <w:r w:rsidRPr="007C2A77">
        <w:rPr>
          <w:rFonts w:ascii="Times New Roman" w:eastAsiaTheme="minorEastAsia" w:hAnsi="Times New Roman"/>
          <w:sz w:val="21"/>
          <w:szCs w:val="21"/>
          <w:lang w:eastAsia="zh-CN"/>
        </w:rPr>
        <w:t>RP-2135</w:t>
      </w:r>
      <w:r w:rsidR="00932C69">
        <w:rPr>
          <w:rFonts w:ascii="Times New Roman" w:eastAsiaTheme="minorEastAsia" w:hAnsi="Times New Roman"/>
          <w:sz w:val="21"/>
          <w:szCs w:val="21"/>
          <w:lang w:eastAsia="zh-CN"/>
        </w:rPr>
        <w:t>91</w:t>
      </w:r>
      <w:r w:rsidRPr="007C2A77">
        <w:rPr>
          <w:rFonts w:ascii="Times New Roman" w:eastAsiaTheme="minorEastAsia" w:hAnsi="Times New Roman"/>
          <w:sz w:val="21"/>
          <w:szCs w:val="21"/>
          <w:lang w:eastAsia="zh-CN"/>
        </w:rPr>
        <w:t xml:space="preserve">, </w:t>
      </w:r>
      <w:bookmarkStart w:id="10" w:name="_Hlk89552034"/>
      <w:r w:rsidR="001434A5" w:rsidRPr="001434A5">
        <w:rPr>
          <w:rFonts w:ascii="Times New Roman" w:eastAsiaTheme="minorEastAsia" w:hAnsi="Times New Roman"/>
          <w:sz w:val="21"/>
          <w:szCs w:val="21"/>
          <w:lang w:eastAsia="zh-CN"/>
        </w:rPr>
        <w:t>New SI: Study on evolution of NR duplex operation</w:t>
      </w:r>
      <w:bookmarkEnd w:id="10"/>
      <w:r w:rsidRPr="007C2A77">
        <w:rPr>
          <w:rFonts w:ascii="Times New Roman" w:eastAsiaTheme="minorEastAsia" w:hAnsi="Times New Roman"/>
          <w:sz w:val="21"/>
          <w:szCs w:val="21"/>
          <w:lang w:eastAsia="zh-CN"/>
        </w:rPr>
        <w:t xml:space="preserve">, </w:t>
      </w:r>
      <w:bookmarkEnd w:id="9"/>
      <w:r w:rsidR="001434A5">
        <w:rPr>
          <w:rFonts w:ascii="Times New Roman" w:eastAsiaTheme="minorEastAsia" w:hAnsi="Times New Roman"/>
          <w:sz w:val="21"/>
          <w:szCs w:val="21"/>
          <w:lang w:eastAsia="zh-CN"/>
        </w:rPr>
        <w:t>CMCC</w:t>
      </w:r>
    </w:p>
    <w:p w14:paraId="1771D421" w14:textId="1C83F058" w:rsidR="00A04AD0" w:rsidRPr="007C2A77" w:rsidRDefault="005E7DF0" w:rsidP="00FE1EA1">
      <w:pPr>
        <w:pStyle w:val="a4"/>
        <w:numPr>
          <w:ilvl w:val="1"/>
          <w:numId w:val="12"/>
        </w:numPr>
        <w:tabs>
          <w:tab w:val="left" w:pos="0"/>
        </w:tabs>
        <w:jc w:val="left"/>
        <w:rPr>
          <w:rFonts w:ascii="Times New Roman" w:eastAsiaTheme="minorEastAsia" w:hAnsi="Times New Roman"/>
          <w:sz w:val="21"/>
          <w:szCs w:val="21"/>
          <w:lang w:eastAsia="zh-CN"/>
        </w:rPr>
      </w:pPr>
      <w:r w:rsidRPr="005E7DF0">
        <w:rPr>
          <w:rFonts w:ascii="Times New Roman" w:eastAsiaTheme="minorEastAsia" w:hAnsi="Times New Roman"/>
          <w:sz w:val="21"/>
          <w:szCs w:val="21"/>
          <w:lang w:eastAsia="zh-CN"/>
        </w:rPr>
        <w:t>R1-220</w:t>
      </w:r>
      <w:r w:rsidRPr="005E7DF0">
        <w:rPr>
          <w:rFonts w:ascii="Times New Roman" w:eastAsiaTheme="minorEastAsia" w:hAnsi="Times New Roman" w:hint="eastAsia"/>
          <w:sz w:val="21"/>
          <w:szCs w:val="21"/>
          <w:lang w:eastAsia="zh-CN"/>
        </w:rPr>
        <w:t>5520</w:t>
      </w:r>
      <w:r w:rsidRPr="005E7DF0">
        <w:rPr>
          <w:rFonts w:ascii="Times New Roman" w:eastAsiaTheme="minorEastAsia" w:hAnsi="Times New Roman"/>
          <w:sz w:val="21"/>
          <w:szCs w:val="21"/>
          <w:lang w:eastAsia="zh-CN"/>
        </w:rPr>
        <w:t>, Summary #2 of [109-e-R18-Duplex-03] Email discussion on subband non-overlapping full duplex, CATT</w:t>
      </w:r>
      <w:r>
        <w:rPr>
          <w:rFonts w:ascii="Times New Roman" w:eastAsiaTheme="minorEastAsia" w:hAnsi="Times New Roman"/>
          <w:sz w:val="21"/>
          <w:szCs w:val="21"/>
          <w:lang w:eastAsia="zh-CN"/>
        </w:rPr>
        <w:t>, RAN1#109 e-meeting</w:t>
      </w:r>
    </w:p>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3725B" w16cid:durableId="26167BDC"/>
  <w16cid:commentId w16cid:paraId="2FC8F0CC" w16cid:durableId="26167B66"/>
  <w16cid:commentId w16cid:paraId="453C6439" w16cid:durableId="26167C63"/>
  <w16cid:commentId w16cid:paraId="2B0BC8CA" w16cid:durableId="26167D7B"/>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C5656" w14:textId="77777777" w:rsidR="005F46DA" w:rsidRDefault="005F46DA">
      <w:r>
        <w:separator/>
      </w:r>
    </w:p>
  </w:endnote>
  <w:endnote w:type="continuationSeparator" w:id="0">
    <w:p w14:paraId="4CEF771D" w14:textId="77777777" w:rsidR="005F46DA" w:rsidRDefault="005F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charset w:val="01"/>
    <w:family w:val="auto"/>
    <w:pitch w:val="variable"/>
  </w:font>
  <w:font w:name="MS Mincho">
    <w:altName w:val="ＭＳ 明朝"/>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8E46B" w14:textId="77777777" w:rsidR="005F46DA" w:rsidRDefault="005F46DA">
      <w:r>
        <w:separator/>
      </w:r>
    </w:p>
  </w:footnote>
  <w:footnote w:type="continuationSeparator" w:id="0">
    <w:p w14:paraId="418BD152" w14:textId="77777777" w:rsidR="005F46DA" w:rsidRDefault="005F4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C39ED"/>
    <w:multiLevelType w:val="multilevel"/>
    <w:tmpl w:val="E54C4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1722E"/>
    <w:multiLevelType w:val="hybridMultilevel"/>
    <w:tmpl w:val="8780A240"/>
    <w:lvl w:ilvl="0" w:tplc="DA4AF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F3242"/>
    <w:multiLevelType w:val="hybridMultilevel"/>
    <w:tmpl w:val="7E4A39A4"/>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99D1BC1"/>
    <w:multiLevelType w:val="hybridMultilevel"/>
    <w:tmpl w:val="C59C6A94"/>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14727"/>
    <w:multiLevelType w:val="hybridMultilevel"/>
    <w:tmpl w:val="69D8F202"/>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AE439D"/>
    <w:multiLevelType w:val="hybridMultilevel"/>
    <w:tmpl w:val="B53EAA18"/>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9B75ABE"/>
    <w:multiLevelType w:val="hybridMultilevel"/>
    <w:tmpl w:val="0AEE8F1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20DAF"/>
    <w:multiLevelType w:val="hybridMultilevel"/>
    <w:tmpl w:val="46FEF28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DB14414"/>
    <w:multiLevelType w:val="hybridMultilevel"/>
    <w:tmpl w:val="2412167E"/>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882A40"/>
    <w:multiLevelType w:val="hybridMultilevel"/>
    <w:tmpl w:val="BD0281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2761B14"/>
    <w:multiLevelType w:val="hybridMultilevel"/>
    <w:tmpl w:val="2EA610F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2"/>
  </w:num>
  <w:num w:numId="3">
    <w:abstractNumId w:val="28"/>
  </w:num>
  <w:num w:numId="4">
    <w:abstractNumId w:val="27"/>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9"/>
  </w:num>
  <w:num w:numId="9">
    <w:abstractNumId w:val="14"/>
  </w:num>
  <w:num w:numId="10">
    <w:abstractNumId w:val="20"/>
  </w:num>
  <w:num w:numId="11">
    <w:abstractNumId w:val="16"/>
  </w:num>
  <w:num w:numId="12">
    <w:abstractNumId w:val="1"/>
  </w:num>
  <w:num w:numId="13">
    <w:abstractNumId w:val="9"/>
  </w:num>
  <w:num w:numId="14">
    <w:abstractNumId w:val="11"/>
  </w:num>
  <w:num w:numId="15">
    <w:abstractNumId w:val="24"/>
  </w:num>
  <w:num w:numId="16">
    <w:abstractNumId w:val="18"/>
  </w:num>
  <w:num w:numId="17">
    <w:abstractNumId w:val="25"/>
  </w:num>
  <w:num w:numId="18">
    <w:abstractNumId w:val="23"/>
  </w:num>
  <w:num w:numId="19">
    <w:abstractNumId w:val="7"/>
  </w:num>
  <w:num w:numId="20">
    <w:abstractNumId w:val="13"/>
  </w:num>
  <w:num w:numId="21">
    <w:abstractNumId w:val="12"/>
  </w:num>
  <w:num w:numId="22">
    <w:abstractNumId w:val="10"/>
  </w:num>
  <w:num w:numId="23">
    <w:abstractNumId w:val="21"/>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9"/>
  </w:num>
  <w:num w:numId="37">
    <w:abstractNumId w:val="17"/>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E7F27"/>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57E"/>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333"/>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753"/>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2A"/>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896"/>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3F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8C6"/>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578"/>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E2A"/>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9A"/>
    <w:rsid w:val="002F2556"/>
    <w:rsid w:val="002F25CA"/>
    <w:rsid w:val="002F2782"/>
    <w:rsid w:val="002F27B5"/>
    <w:rsid w:val="002F2921"/>
    <w:rsid w:val="002F2960"/>
    <w:rsid w:val="002F2A9F"/>
    <w:rsid w:val="002F36AC"/>
    <w:rsid w:val="002F38C5"/>
    <w:rsid w:val="002F3B30"/>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15D"/>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4E4C"/>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914"/>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1B4"/>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A7D00"/>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1230"/>
    <w:rsid w:val="006E1BAB"/>
    <w:rsid w:val="006E2030"/>
    <w:rsid w:val="006E206D"/>
    <w:rsid w:val="006E20F4"/>
    <w:rsid w:val="006E2258"/>
    <w:rsid w:val="006E2CF3"/>
    <w:rsid w:val="006E2D15"/>
    <w:rsid w:val="006E2E1F"/>
    <w:rsid w:val="006E31FA"/>
    <w:rsid w:val="006E3489"/>
    <w:rsid w:val="006E36C0"/>
    <w:rsid w:val="006E3837"/>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627"/>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047"/>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3E4"/>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F95"/>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19"/>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5A6"/>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6F"/>
    <w:rsid w:val="0093619A"/>
    <w:rsid w:val="00936919"/>
    <w:rsid w:val="00936B69"/>
    <w:rsid w:val="00937221"/>
    <w:rsid w:val="00937F0E"/>
    <w:rsid w:val="009401C7"/>
    <w:rsid w:val="00940219"/>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01A"/>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4F7"/>
    <w:rsid w:val="009E5DB7"/>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1E3"/>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5F40"/>
    <w:rsid w:val="00B46183"/>
    <w:rsid w:val="00B46294"/>
    <w:rsid w:val="00B4655E"/>
    <w:rsid w:val="00B467A0"/>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3C5"/>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73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BBC"/>
    <w:rsid w:val="00B836BE"/>
    <w:rsid w:val="00B83B06"/>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11E"/>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2DB8"/>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C68"/>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308B"/>
    <w:rsid w:val="00DF332D"/>
    <w:rsid w:val="00DF33AC"/>
    <w:rsid w:val="00DF35C7"/>
    <w:rsid w:val="00DF3632"/>
    <w:rsid w:val="00DF3AA6"/>
    <w:rsid w:val="00DF3AE2"/>
    <w:rsid w:val="00DF3B0A"/>
    <w:rsid w:val="00DF3B4D"/>
    <w:rsid w:val="00DF3C69"/>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7E4"/>
    <w:rsid w:val="00E31856"/>
    <w:rsid w:val="00E31922"/>
    <w:rsid w:val="00E3199E"/>
    <w:rsid w:val="00E31D60"/>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DB"/>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63"/>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rsid w:val="003F6882"/>
    <w:pPr>
      <w:spacing w:after="180"/>
      <w:ind w:left="1135" w:hanging="284"/>
    </w:pPr>
    <w:rPr>
      <w:rFonts w:ascii="Times New Roman" w:eastAsia="宋体" w:hAnsi="Times New Roman"/>
      <w:szCs w:val="20"/>
    </w:rPr>
  </w:style>
  <w:style w:type="character" w:customStyle="1" w:styleId="B3Char">
    <w:name w:val="B3 Char"/>
    <w:link w:val="B3"/>
    <w:rsid w:val="003F6882"/>
    <w:rPr>
      <w:rFonts w:eastAsia="宋体"/>
      <w:lang w:val="en-GB" w:eastAsia="en-US"/>
    </w:rPr>
  </w:style>
  <w:style w:type="character" w:customStyle="1" w:styleId="colour">
    <w:name w:val="colour"/>
    <w:basedOn w:val="a1"/>
    <w:rsid w:val="003F6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__6.vsdx"/><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image" Target="media/image8.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20A55-CB8C-4946-B076-07F591B3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9</Pages>
  <Words>3950</Words>
  <Characters>20170</Characters>
  <Application>Microsoft Office Word</Application>
  <DocSecurity>0</DocSecurity>
  <Lines>168</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2022-08-12T11:45:00Z</dcterms:created>
  <dcterms:modified xsi:type="dcterms:W3CDTF">2022-08-12T11:45:00Z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